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21428957"/>
        <w:docPartObj>
          <w:docPartGallery w:val="Cover Pages"/>
          <w:docPartUnique/>
        </w:docPartObj>
      </w:sdtPr>
      <w:sdtEndPr/>
      <w:sdtContent>
        <w:p w14:paraId="68944366" w14:textId="36CE61B3" w:rsidR="00DF7C40" w:rsidRDefault="004D3652">
          <w:r>
            <w:rPr>
              <w:rFonts w:ascii="Times New Roman" w:hAnsi="Times New Roman" w:cs="Times New Roman"/>
              <w:noProof/>
              <w:sz w:val="24"/>
              <w:szCs w:val="24"/>
              <w:lang w:val="en-US"/>
            </w:rPr>
            <mc:AlternateContent>
              <mc:Choice Requires="wps">
                <w:drawing>
                  <wp:anchor distT="36576" distB="36576" distL="36576" distR="36576" simplePos="0" relativeHeight="251658243" behindDoc="0" locked="0" layoutInCell="1" allowOverlap="1" wp14:anchorId="31BE436D" wp14:editId="3464859B">
                    <wp:simplePos x="0" y="0"/>
                    <wp:positionH relativeFrom="margin">
                      <wp:align>center</wp:align>
                    </wp:positionH>
                    <wp:positionV relativeFrom="paragraph">
                      <wp:posOffset>-617678</wp:posOffset>
                    </wp:positionV>
                    <wp:extent cx="6581775" cy="209931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0993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3F65F9" w14:textId="77777777" w:rsidR="004D3652" w:rsidRDefault="004D3652" w:rsidP="004D3652">
                                <w:pPr>
                                  <w:widowControl w:val="0"/>
                                  <w:spacing w:line="360" w:lineRule="auto"/>
                                  <w:rPr>
                                    <w:rFonts w:ascii="Noto Sans" w:hAnsi="Noto Sans"/>
                                    <w:b/>
                                    <w:bCs/>
                                    <w:color w:val="FFFFFF"/>
                                    <w:sz w:val="100"/>
                                    <w:szCs w:val="100"/>
                                  </w:rPr>
                                </w:pPr>
                                <w:r>
                                  <w:rPr>
                                    <w:rFonts w:ascii="Noto Sans" w:hAnsi="Noto Sans"/>
                                    <w:b/>
                                    <w:bCs/>
                                    <w:color w:val="FFFFFF"/>
                                    <w:sz w:val="100"/>
                                    <w:szCs w:val="100"/>
                                  </w:rPr>
                                  <w:t>Job Description</w:t>
                                </w:r>
                              </w:p>
                              <w:p w14:paraId="2337C678" w14:textId="55BAABA4" w:rsidR="004D3652" w:rsidRDefault="0012637B" w:rsidP="004D3652">
                                <w:pPr>
                                  <w:widowControl w:val="0"/>
                                  <w:spacing w:line="360" w:lineRule="auto"/>
                                  <w:rPr>
                                    <w:rFonts w:ascii="Noto Sans" w:hAnsi="Noto Sans"/>
                                    <w:b/>
                                    <w:bCs/>
                                    <w:color w:val="FFFFFF"/>
                                    <w:sz w:val="52"/>
                                    <w:szCs w:val="52"/>
                                  </w:rPr>
                                </w:pPr>
                                <w:r>
                                  <w:rPr>
                                    <w:rFonts w:ascii="Noto Sans" w:hAnsi="Noto Sans"/>
                                    <w:b/>
                                    <w:bCs/>
                                    <w:color w:val="FFFFFF"/>
                                    <w:sz w:val="52"/>
                                    <w:szCs w:val="52"/>
                                  </w:rPr>
                                  <w:t>Director of Technical Services</w:t>
                                </w:r>
                                <w:r w:rsidR="00041B42">
                                  <w:rPr>
                                    <w:rFonts w:ascii="Noto Sans" w:hAnsi="Noto Sans"/>
                                    <w:b/>
                                    <w:bCs/>
                                    <w:color w:val="FFFFFF"/>
                                    <w:sz w:val="52"/>
                                    <w:szCs w:val="52"/>
                                  </w:rPr>
                                  <w:t xml:space="preserve"> </w:t>
                                </w:r>
                                <w:r w:rsidR="004D3652">
                                  <w:rPr>
                                    <w:rFonts w:ascii="Noto Sans" w:hAnsi="Noto Sans"/>
                                    <w:b/>
                                    <w:bCs/>
                                    <w:color w:val="FFFFFF"/>
                                    <w:sz w:val="52"/>
                                    <w:szCs w:val="52"/>
                                  </w:rPr>
                                  <w:t>—</w:t>
                                </w:r>
                                <w:r w:rsidR="00B735CE">
                                  <w:rPr>
                                    <w:rFonts w:ascii="Noto Sans" w:hAnsi="Noto Sans"/>
                                    <w:b/>
                                    <w:bCs/>
                                    <w:color w:val="FFFFFF"/>
                                    <w:sz w:val="52"/>
                                    <w:szCs w:val="52"/>
                                  </w:rPr>
                                  <w:t xml:space="preserve"> Tanzania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436D" id="_x0000_t202" coordsize="21600,21600" o:spt="202" path="m,l,21600r21600,l21600,xe">
                    <v:stroke joinstyle="miter"/>
                    <v:path gradientshapeok="t" o:connecttype="rect"/>
                  </v:shapetype>
                  <v:shape id="Text Box 2" o:spid="_x0000_s1026" type="#_x0000_t202" style="position:absolute;margin-left:0;margin-top:-48.65pt;width:518.25pt;height:165.3pt;z-index:251658243;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cP9DAMAAK4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" filled="f" fillcolor="#5b9bd5" stroked="f" strokecolor="black [0]" strokeweight="2pt">
                    <v:textbox inset="2.88pt,2.88pt,2.88pt,2.88pt">
                      <w:txbxContent>
                        <w:p w14:paraId="283F65F9" w14:textId="77777777" w:rsidR="004D3652" w:rsidRDefault="004D3652" w:rsidP="004D3652">
                          <w:pPr>
                            <w:widowControl w:val="0"/>
                            <w:spacing w:line="360" w:lineRule="auto"/>
                            <w:rPr>
                              <w:rFonts w:ascii="Noto Sans" w:hAnsi="Noto Sans"/>
                              <w:b/>
                              <w:bCs/>
                              <w:color w:val="FFFFFF"/>
                              <w:sz w:val="100"/>
                              <w:szCs w:val="100"/>
                            </w:rPr>
                          </w:pPr>
                          <w:r>
                            <w:rPr>
                              <w:rFonts w:ascii="Noto Sans" w:hAnsi="Noto Sans"/>
                              <w:b/>
                              <w:bCs/>
                              <w:color w:val="FFFFFF"/>
                              <w:sz w:val="100"/>
                              <w:szCs w:val="100"/>
                            </w:rPr>
                            <w:t>Job Description</w:t>
                          </w:r>
                        </w:p>
                        <w:p w14:paraId="2337C678" w14:textId="55BAABA4" w:rsidR="004D3652" w:rsidRDefault="0012637B" w:rsidP="004D3652">
                          <w:pPr>
                            <w:widowControl w:val="0"/>
                            <w:spacing w:line="360" w:lineRule="auto"/>
                            <w:rPr>
                              <w:rFonts w:ascii="Noto Sans" w:hAnsi="Noto Sans"/>
                              <w:b/>
                              <w:bCs/>
                              <w:color w:val="FFFFFF"/>
                              <w:sz w:val="52"/>
                              <w:szCs w:val="52"/>
                            </w:rPr>
                          </w:pPr>
                          <w:r>
                            <w:rPr>
                              <w:rFonts w:ascii="Noto Sans" w:hAnsi="Noto Sans"/>
                              <w:b/>
                              <w:bCs/>
                              <w:color w:val="FFFFFF"/>
                              <w:sz w:val="52"/>
                              <w:szCs w:val="52"/>
                            </w:rPr>
                            <w:t>Director of Technical Services</w:t>
                          </w:r>
                          <w:r w:rsidR="00041B42">
                            <w:rPr>
                              <w:rFonts w:ascii="Noto Sans" w:hAnsi="Noto Sans"/>
                              <w:b/>
                              <w:bCs/>
                              <w:color w:val="FFFFFF"/>
                              <w:sz w:val="52"/>
                              <w:szCs w:val="52"/>
                            </w:rPr>
                            <w:t xml:space="preserve"> </w:t>
                          </w:r>
                          <w:r w:rsidR="004D3652">
                            <w:rPr>
                              <w:rFonts w:ascii="Noto Sans" w:hAnsi="Noto Sans"/>
                              <w:b/>
                              <w:bCs/>
                              <w:color w:val="FFFFFF"/>
                              <w:sz w:val="52"/>
                              <w:szCs w:val="52"/>
                            </w:rPr>
                            <w:t>—</w:t>
                          </w:r>
                          <w:r w:rsidR="00B735CE">
                            <w:rPr>
                              <w:rFonts w:ascii="Noto Sans" w:hAnsi="Noto Sans"/>
                              <w:b/>
                              <w:bCs/>
                              <w:color w:val="FFFFFF"/>
                              <w:sz w:val="52"/>
                              <w:szCs w:val="52"/>
                            </w:rPr>
                            <w:t xml:space="preserve"> Tanzania</w:t>
                          </w:r>
                        </w:p>
                      </w:txbxContent>
                    </v:textbox>
                    <w10:wrap anchorx="margin"/>
                  </v:shape>
                </w:pict>
              </mc:Fallback>
            </mc:AlternateContent>
          </w:r>
          <w:r>
            <w:rPr>
              <w:rFonts w:ascii="Times New Roman" w:hAnsi="Times New Roman" w:cs="Times New Roman"/>
              <w:noProof/>
              <w:sz w:val="24"/>
              <w:szCs w:val="24"/>
              <w:lang w:val="en-US"/>
            </w:rPr>
            <w:drawing>
              <wp:anchor distT="36576" distB="36576" distL="36576" distR="36576" simplePos="0" relativeHeight="251658242" behindDoc="0" locked="0" layoutInCell="1" allowOverlap="1" wp14:anchorId="546887BA" wp14:editId="26F0B550">
                <wp:simplePos x="0" y="0"/>
                <wp:positionH relativeFrom="column">
                  <wp:posOffset>-545910</wp:posOffset>
                </wp:positionH>
                <wp:positionV relativeFrom="paragraph">
                  <wp:posOffset>-763791</wp:posOffset>
                </wp:positionV>
                <wp:extent cx="6733832" cy="244977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2880" cy="24567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drawing>
              <wp:anchor distT="36576" distB="36576" distL="36576" distR="36576" simplePos="0" relativeHeight="251658240" behindDoc="0" locked="0" layoutInCell="1" allowOverlap="1" wp14:anchorId="12D3D9F2" wp14:editId="37C3927D">
                <wp:simplePos x="0" y="0"/>
                <wp:positionH relativeFrom="column">
                  <wp:posOffset>5165090</wp:posOffset>
                </wp:positionH>
                <wp:positionV relativeFrom="paragraph">
                  <wp:posOffset>6388100</wp:posOffset>
                </wp:positionV>
                <wp:extent cx="1080135" cy="2456180"/>
                <wp:effectExtent l="0" t="0" r="5715" b="1270"/>
                <wp:wrapNone/>
                <wp:docPr id="5" name="Picture 5" descr="WaterAid Primar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Aid Primary 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2456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081ABD" w14:textId="7E41144B" w:rsidR="00DF7C40" w:rsidRDefault="004D3652" w:rsidP="004D3652">
          <w:pPr>
            <w:ind w:left="567"/>
          </w:pPr>
          <w:r>
            <w:rPr>
              <w:rFonts w:ascii="Times New Roman" w:hAnsi="Times New Roman" w:cs="Times New Roman"/>
              <w:noProof/>
              <w:sz w:val="24"/>
              <w:szCs w:val="24"/>
              <w:lang w:val="en-US"/>
            </w:rPr>
            <w:drawing>
              <wp:anchor distT="36576" distB="36576" distL="36576" distR="36576" simplePos="0" relativeHeight="251658241" behindDoc="0" locked="0" layoutInCell="1" allowOverlap="1" wp14:anchorId="57000B2A" wp14:editId="10E2FDF7">
                <wp:simplePos x="0" y="0"/>
                <wp:positionH relativeFrom="column">
                  <wp:posOffset>-542925</wp:posOffset>
                </wp:positionH>
                <wp:positionV relativeFrom="paragraph">
                  <wp:posOffset>1640840</wp:posOffset>
                </wp:positionV>
                <wp:extent cx="5562600" cy="6629400"/>
                <wp:effectExtent l="0" t="0" r="0" b="0"/>
                <wp:wrapNone/>
                <wp:docPr id="4" name="Picture 4" descr="11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20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364" t="144" r="3723" b="-144"/>
                        <a:stretch/>
                      </pic:blipFill>
                      <pic:spPr bwMode="auto">
                        <a:xfrm>
                          <a:off x="0" y="0"/>
                          <a:ext cx="5568079" cy="66359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C40">
            <w:br w:type="page"/>
          </w:r>
        </w:p>
      </w:sdtContent>
    </w:sdt>
    <w:tbl>
      <w:tblPr>
        <w:tblStyle w:val="TableGrid"/>
        <w:tblpPr w:leftFromText="180" w:rightFromText="180" w:horzAnchor="margin" w:tblpX="-856" w:tblpY="225"/>
        <w:tblW w:w="10774" w:type="dxa"/>
        <w:tblLook w:val="04A0" w:firstRow="1" w:lastRow="0" w:firstColumn="1" w:lastColumn="0" w:noHBand="0" w:noVBand="1"/>
      </w:tblPr>
      <w:tblGrid>
        <w:gridCol w:w="3709"/>
        <w:gridCol w:w="7065"/>
      </w:tblGrid>
      <w:tr w:rsidR="000C5F10" w:rsidRPr="007108E0" w14:paraId="41BE3807" w14:textId="77777777" w:rsidTr="007629B0">
        <w:trPr>
          <w:trHeight w:val="467"/>
        </w:trPr>
        <w:tc>
          <w:tcPr>
            <w:tcW w:w="3709" w:type="dxa"/>
            <w:shd w:val="clear" w:color="auto" w:fill="ACB9CA" w:themeFill="text2" w:themeFillTint="66"/>
          </w:tcPr>
          <w:p w14:paraId="2FB024B6" w14:textId="14D8CDAA" w:rsidR="00B735CE" w:rsidRPr="007108E0" w:rsidRDefault="00B735CE" w:rsidP="007629B0">
            <w:pPr>
              <w:spacing w:line="276" w:lineRule="auto"/>
              <w:jc w:val="both"/>
              <w:rPr>
                <w:rFonts w:ascii="Arial" w:hAnsi="Arial" w:cs="Arial"/>
                <w:b/>
                <w:sz w:val="24"/>
                <w:szCs w:val="24"/>
              </w:rPr>
            </w:pPr>
            <w:r w:rsidRPr="007108E0">
              <w:rPr>
                <w:rFonts w:ascii="Arial" w:hAnsi="Arial" w:cs="Arial"/>
                <w:b/>
                <w:sz w:val="24"/>
                <w:szCs w:val="24"/>
              </w:rPr>
              <w:lastRenderedPageBreak/>
              <w:t>J</w:t>
            </w:r>
            <w:r w:rsidR="000C5F10" w:rsidRPr="007108E0">
              <w:rPr>
                <w:rFonts w:ascii="Arial" w:hAnsi="Arial" w:cs="Arial"/>
                <w:b/>
                <w:sz w:val="24"/>
                <w:szCs w:val="24"/>
              </w:rPr>
              <w:t>ob Designation</w:t>
            </w:r>
          </w:p>
        </w:tc>
        <w:tc>
          <w:tcPr>
            <w:tcW w:w="7065" w:type="dxa"/>
          </w:tcPr>
          <w:p w14:paraId="137D1C95" w14:textId="7B08ABD9" w:rsidR="00B735CE" w:rsidRPr="007108E0" w:rsidRDefault="007108E0" w:rsidP="007629B0">
            <w:pPr>
              <w:spacing w:line="276" w:lineRule="auto"/>
              <w:jc w:val="both"/>
              <w:rPr>
                <w:rFonts w:ascii="Arial" w:hAnsi="Arial" w:cs="Arial"/>
                <w:sz w:val="24"/>
                <w:szCs w:val="24"/>
              </w:rPr>
            </w:pPr>
            <w:r w:rsidRPr="007108E0">
              <w:rPr>
                <w:rFonts w:ascii="Arial" w:hAnsi="Arial" w:cs="Arial"/>
                <w:sz w:val="24"/>
                <w:szCs w:val="24"/>
              </w:rPr>
              <w:t>Director of Technical Services</w:t>
            </w:r>
          </w:p>
        </w:tc>
      </w:tr>
      <w:tr w:rsidR="000C5F10" w:rsidRPr="007108E0" w14:paraId="468CD197" w14:textId="77777777" w:rsidTr="007629B0">
        <w:trPr>
          <w:trHeight w:val="467"/>
        </w:trPr>
        <w:tc>
          <w:tcPr>
            <w:tcW w:w="3709" w:type="dxa"/>
            <w:shd w:val="clear" w:color="auto" w:fill="ACB9CA" w:themeFill="text2" w:themeFillTint="66"/>
          </w:tcPr>
          <w:p w14:paraId="39782B5A" w14:textId="274DCC58" w:rsidR="00B735CE" w:rsidRPr="007108E0" w:rsidRDefault="000C5F10" w:rsidP="007629B0">
            <w:pPr>
              <w:spacing w:line="276" w:lineRule="auto"/>
              <w:jc w:val="both"/>
              <w:rPr>
                <w:rFonts w:ascii="Arial" w:hAnsi="Arial" w:cs="Arial"/>
                <w:b/>
                <w:sz w:val="24"/>
                <w:szCs w:val="24"/>
              </w:rPr>
            </w:pPr>
            <w:r w:rsidRPr="007108E0">
              <w:rPr>
                <w:rFonts w:ascii="Arial" w:hAnsi="Arial" w:cs="Arial"/>
                <w:b/>
                <w:sz w:val="24"/>
                <w:szCs w:val="24"/>
              </w:rPr>
              <w:t>Department</w:t>
            </w:r>
          </w:p>
        </w:tc>
        <w:tc>
          <w:tcPr>
            <w:tcW w:w="7065" w:type="dxa"/>
          </w:tcPr>
          <w:p w14:paraId="5223E81F" w14:textId="16F28BDC" w:rsidR="00B735CE" w:rsidRPr="007108E0" w:rsidRDefault="007108E0" w:rsidP="007629B0">
            <w:pPr>
              <w:spacing w:line="276" w:lineRule="auto"/>
              <w:jc w:val="both"/>
              <w:rPr>
                <w:rFonts w:ascii="Arial" w:hAnsi="Arial" w:cs="Arial"/>
                <w:sz w:val="24"/>
                <w:szCs w:val="24"/>
              </w:rPr>
            </w:pPr>
            <w:r w:rsidRPr="007108E0">
              <w:rPr>
                <w:rFonts w:ascii="Arial" w:hAnsi="Arial" w:cs="Arial"/>
                <w:sz w:val="24"/>
                <w:szCs w:val="24"/>
              </w:rPr>
              <w:t>Technical Services</w:t>
            </w:r>
          </w:p>
        </w:tc>
      </w:tr>
      <w:tr w:rsidR="00517268" w:rsidRPr="007108E0" w14:paraId="3EAB76CF" w14:textId="77777777" w:rsidTr="007629B0">
        <w:trPr>
          <w:trHeight w:val="467"/>
        </w:trPr>
        <w:tc>
          <w:tcPr>
            <w:tcW w:w="3709" w:type="dxa"/>
            <w:shd w:val="clear" w:color="auto" w:fill="ACB9CA" w:themeFill="text2" w:themeFillTint="66"/>
          </w:tcPr>
          <w:p w14:paraId="5C034C9D" w14:textId="6D52B0DA" w:rsidR="00517268" w:rsidRPr="007108E0" w:rsidRDefault="00517268" w:rsidP="007629B0">
            <w:pPr>
              <w:spacing w:line="276" w:lineRule="auto"/>
              <w:jc w:val="both"/>
              <w:rPr>
                <w:rFonts w:ascii="Arial" w:hAnsi="Arial" w:cs="Arial"/>
                <w:b/>
                <w:sz w:val="24"/>
                <w:szCs w:val="24"/>
              </w:rPr>
            </w:pPr>
            <w:r w:rsidRPr="007108E0">
              <w:rPr>
                <w:rFonts w:ascii="Arial" w:hAnsi="Arial" w:cs="Arial"/>
                <w:b/>
                <w:sz w:val="24"/>
                <w:szCs w:val="24"/>
              </w:rPr>
              <w:t>Grade</w:t>
            </w:r>
          </w:p>
        </w:tc>
        <w:tc>
          <w:tcPr>
            <w:tcW w:w="7065" w:type="dxa"/>
          </w:tcPr>
          <w:p w14:paraId="059EF862" w14:textId="4BEA8414" w:rsidR="00517268" w:rsidRPr="007108E0" w:rsidRDefault="007108E0" w:rsidP="007629B0">
            <w:pPr>
              <w:spacing w:line="276" w:lineRule="auto"/>
              <w:jc w:val="both"/>
              <w:rPr>
                <w:rFonts w:ascii="Arial" w:hAnsi="Arial" w:cs="Arial"/>
                <w:sz w:val="24"/>
                <w:szCs w:val="24"/>
              </w:rPr>
            </w:pPr>
            <w:r w:rsidRPr="007108E0">
              <w:rPr>
                <w:rFonts w:ascii="Arial" w:hAnsi="Arial" w:cs="Arial"/>
                <w:sz w:val="24"/>
                <w:szCs w:val="24"/>
              </w:rPr>
              <w:t>G</w:t>
            </w:r>
          </w:p>
        </w:tc>
      </w:tr>
      <w:tr w:rsidR="00517268" w:rsidRPr="007108E0" w14:paraId="4BD451F0" w14:textId="77777777" w:rsidTr="007629B0">
        <w:trPr>
          <w:trHeight w:val="467"/>
        </w:trPr>
        <w:tc>
          <w:tcPr>
            <w:tcW w:w="3709" w:type="dxa"/>
            <w:shd w:val="clear" w:color="auto" w:fill="ACB9CA" w:themeFill="text2" w:themeFillTint="66"/>
          </w:tcPr>
          <w:p w14:paraId="29D8C67F" w14:textId="4B521335" w:rsidR="00517268" w:rsidRPr="007108E0" w:rsidRDefault="00517268" w:rsidP="007629B0">
            <w:pPr>
              <w:spacing w:line="276" w:lineRule="auto"/>
              <w:jc w:val="both"/>
              <w:rPr>
                <w:rFonts w:ascii="Arial" w:hAnsi="Arial" w:cs="Arial"/>
                <w:b/>
                <w:sz w:val="24"/>
                <w:szCs w:val="24"/>
              </w:rPr>
            </w:pPr>
            <w:r w:rsidRPr="007108E0">
              <w:rPr>
                <w:rFonts w:ascii="Arial" w:hAnsi="Arial" w:cs="Arial"/>
                <w:b/>
                <w:sz w:val="24"/>
                <w:szCs w:val="24"/>
              </w:rPr>
              <w:t>Core/Non-Core Role</w:t>
            </w:r>
          </w:p>
        </w:tc>
        <w:tc>
          <w:tcPr>
            <w:tcW w:w="7065" w:type="dxa"/>
          </w:tcPr>
          <w:p w14:paraId="7C43B06D" w14:textId="6BB060CB" w:rsidR="00517268" w:rsidRPr="007108E0" w:rsidRDefault="00517268" w:rsidP="007629B0">
            <w:pPr>
              <w:spacing w:line="276" w:lineRule="auto"/>
              <w:jc w:val="both"/>
              <w:rPr>
                <w:rFonts w:ascii="Arial" w:hAnsi="Arial" w:cs="Arial"/>
                <w:sz w:val="24"/>
                <w:szCs w:val="24"/>
              </w:rPr>
            </w:pPr>
            <w:r w:rsidRPr="007108E0">
              <w:rPr>
                <w:rFonts w:ascii="Arial" w:hAnsi="Arial" w:cs="Arial"/>
                <w:sz w:val="24"/>
                <w:szCs w:val="24"/>
              </w:rPr>
              <w:t>Core</w:t>
            </w:r>
          </w:p>
        </w:tc>
      </w:tr>
      <w:tr w:rsidR="000C5F10" w:rsidRPr="007108E0" w14:paraId="52A34B7F" w14:textId="77777777" w:rsidTr="007629B0">
        <w:trPr>
          <w:trHeight w:val="467"/>
        </w:trPr>
        <w:tc>
          <w:tcPr>
            <w:tcW w:w="3709" w:type="dxa"/>
            <w:shd w:val="clear" w:color="auto" w:fill="ACB9CA" w:themeFill="text2" w:themeFillTint="66"/>
          </w:tcPr>
          <w:p w14:paraId="23517003" w14:textId="7F3869C4" w:rsidR="00B735CE" w:rsidRPr="007108E0" w:rsidRDefault="000C5F10" w:rsidP="007629B0">
            <w:pPr>
              <w:spacing w:line="276" w:lineRule="auto"/>
              <w:jc w:val="both"/>
              <w:rPr>
                <w:rFonts w:ascii="Arial" w:hAnsi="Arial" w:cs="Arial"/>
                <w:b/>
                <w:sz w:val="24"/>
                <w:szCs w:val="24"/>
              </w:rPr>
            </w:pPr>
            <w:r w:rsidRPr="007108E0">
              <w:rPr>
                <w:rFonts w:ascii="Arial" w:hAnsi="Arial" w:cs="Arial"/>
                <w:b/>
                <w:sz w:val="24"/>
                <w:szCs w:val="24"/>
              </w:rPr>
              <w:t>Location</w:t>
            </w:r>
          </w:p>
        </w:tc>
        <w:tc>
          <w:tcPr>
            <w:tcW w:w="7065" w:type="dxa"/>
          </w:tcPr>
          <w:p w14:paraId="0642FAFC" w14:textId="68555E46" w:rsidR="00B735CE" w:rsidRPr="007108E0" w:rsidRDefault="00B735CE" w:rsidP="007629B0">
            <w:pPr>
              <w:spacing w:line="276" w:lineRule="auto"/>
              <w:jc w:val="both"/>
              <w:rPr>
                <w:rFonts w:ascii="Arial" w:hAnsi="Arial" w:cs="Arial"/>
                <w:sz w:val="24"/>
                <w:szCs w:val="24"/>
              </w:rPr>
            </w:pPr>
            <w:r w:rsidRPr="007108E0">
              <w:rPr>
                <w:rFonts w:ascii="Arial" w:hAnsi="Arial" w:cs="Arial"/>
                <w:sz w:val="24"/>
                <w:szCs w:val="24"/>
              </w:rPr>
              <w:t xml:space="preserve">Head office, </w:t>
            </w:r>
            <w:r w:rsidR="007108E0" w:rsidRPr="007108E0">
              <w:rPr>
                <w:rFonts w:ascii="Arial" w:hAnsi="Arial" w:cs="Arial"/>
                <w:sz w:val="24"/>
                <w:szCs w:val="24"/>
              </w:rPr>
              <w:t xml:space="preserve">Dar Es Salaam - </w:t>
            </w:r>
            <w:r w:rsidRPr="007108E0">
              <w:rPr>
                <w:rFonts w:ascii="Arial" w:hAnsi="Arial" w:cs="Arial"/>
                <w:sz w:val="24"/>
                <w:szCs w:val="24"/>
              </w:rPr>
              <w:t>Tanzania</w:t>
            </w:r>
          </w:p>
        </w:tc>
      </w:tr>
      <w:tr w:rsidR="007108E0" w:rsidRPr="007108E0" w14:paraId="6932AF68" w14:textId="77777777" w:rsidTr="007629B0">
        <w:trPr>
          <w:trHeight w:val="467"/>
        </w:trPr>
        <w:tc>
          <w:tcPr>
            <w:tcW w:w="3709" w:type="dxa"/>
            <w:shd w:val="clear" w:color="auto" w:fill="ACB9CA" w:themeFill="text2" w:themeFillTint="66"/>
          </w:tcPr>
          <w:p w14:paraId="5D941895" w14:textId="3F192D8B" w:rsidR="007108E0" w:rsidRPr="007108E0" w:rsidRDefault="007108E0" w:rsidP="007629B0">
            <w:pPr>
              <w:spacing w:line="276" w:lineRule="auto"/>
              <w:jc w:val="both"/>
              <w:rPr>
                <w:rFonts w:ascii="Arial" w:hAnsi="Arial" w:cs="Arial"/>
                <w:b/>
                <w:sz w:val="24"/>
                <w:szCs w:val="24"/>
              </w:rPr>
            </w:pPr>
            <w:r w:rsidRPr="007108E0">
              <w:rPr>
                <w:rFonts w:ascii="Arial" w:hAnsi="Arial" w:cs="Arial"/>
                <w:b/>
                <w:sz w:val="24"/>
                <w:szCs w:val="24"/>
              </w:rPr>
              <w:t>Job Objective/Purpose</w:t>
            </w:r>
          </w:p>
        </w:tc>
        <w:tc>
          <w:tcPr>
            <w:tcW w:w="7065" w:type="dxa"/>
          </w:tcPr>
          <w:p w14:paraId="157FF6FB" w14:textId="3416B4DA" w:rsidR="00B01EDB" w:rsidRPr="007108E0" w:rsidRDefault="00377D2A" w:rsidP="00B01EDB">
            <w:pPr>
              <w:widowControl w:val="0"/>
              <w:jc w:val="both"/>
              <w:rPr>
                <w:rFonts w:ascii="Arial" w:hAnsi="Arial" w:cs="Arial"/>
                <w:color w:val="222222"/>
                <w:sz w:val="24"/>
                <w:szCs w:val="24"/>
                <w:shd w:val="clear" w:color="auto" w:fill="FFFFFF"/>
              </w:rPr>
            </w:pPr>
            <w:bookmarkStart w:id="0" w:name="_Hlk25007263"/>
            <w:r w:rsidRPr="00377D2A">
              <w:rPr>
                <w:rFonts w:ascii="Arial" w:hAnsi="Arial" w:cs="Arial"/>
                <w:sz w:val="24"/>
                <w:szCs w:val="24"/>
              </w:rPr>
              <w:t xml:space="preserve">The </w:t>
            </w:r>
            <w:bookmarkStart w:id="1" w:name="_Hlk47304430"/>
            <w:r w:rsidRPr="00377D2A">
              <w:rPr>
                <w:rFonts w:ascii="Arial" w:hAnsi="Arial" w:cs="Arial"/>
                <w:sz w:val="24"/>
                <w:szCs w:val="24"/>
              </w:rPr>
              <w:t xml:space="preserve">Director Technical Services </w:t>
            </w:r>
            <w:bookmarkEnd w:id="1"/>
            <w:r w:rsidRPr="00377D2A">
              <w:rPr>
                <w:rFonts w:ascii="Arial" w:hAnsi="Arial" w:cs="Arial"/>
                <w:sz w:val="24"/>
                <w:szCs w:val="24"/>
              </w:rPr>
              <w:t xml:space="preserve">is a key member of staff in the country programme, tasked with providing strategically focused WASH technical leadership to the country programme. </w:t>
            </w:r>
            <w:proofErr w:type="spellStart"/>
            <w:r w:rsidRPr="00377D2A">
              <w:rPr>
                <w:rFonts w:ascii="Arial" w:hAnsi="Arial" w:cs="Arial"/>
                <w:sz w:val="24"/>
                <w:szCs w:val="24"/>
              </w:rPr>
              <w:t>He/She</w:t>
            </w:r>
            <w:proofErr w:type="spellEnd"/>
            <w:r w:rsidRPr="00377D2A">
              <w:rPr>
                <w:rFonts w:ascii="Arial" w:hAnsi="Arial" w:cs="Arial"/>
                <w:sz w:val="24"/>
                <w:szCs w:val="24"/>
              </w:rPr>
              <w:t xml:space="preserve"> shall be a member of the Senior Management Team (SMT) and shall be able to harness all critical issues emerging from the SMT’s various units at ago and reduce bureaucracy.   Accountable to the Country Director, </w:t>
            </w:r>
            <w:bookmarkStart w:id="2" w:name="_Hlk25007394"/>
            <w:bookmarkEnd w:id="0"/>
            <w:r w:rsidRPr="00377D2A">
              <w:rPr>
                <w:rFonts w:ascii="Arial" w:hAnsi="Arial" w:cs="Arial"/>
                <w:sz w:val="24"/>
                <w:szCs w:val="24"/>
              </w:rPr>
              <w:t xml:space="preserve">you will provide strategic leadership within programmes especially technical leadership of the core work of the country programme, supporting government and donor engagements, programme design, partner support and the oversight of the quality of our programmes.  As a </w:t>
            </w:r>
            <w:r>
              <w:rPr>
                <w:rFonts w:ascii="Arial" w:hAnsi="Arial" w:cs="Arial"/>
                <w:sz w:val="24"/>
                <w:szCs w:val="24"/>
              </w:rPr>
              <w:t xml:space="preserve">Director of </w:t>
            </w:r>
            <w:r w:rsidRPr="00377D2A">
              <w:rPr>
                <w:rFonts w:ascii="Arial" w:hAnsi="Arial" w:cs="Arial"/>
                <w:sz w:val="24"/>
                <w:szCs w:val="24"/>
              </w:rPr>
              <w:t xml:space="preserve">Technical </w:t>
            </w:r>
            <w:r>
              <w:rPr>
                <w:rFonts w:ascii="Arial" w:hAnsi="Arial" w:cs="Arial"/>
                <w:sz w:val="24"/>
                <w:szCs w:val="24"/>
              </w:rPr>
              <w:t>Services</w:t>
            </w:r>
            <w:r w:rsidRPr="00377D2A">
              <w:rPr>
                <w:rFonts w:ascii="Arial" w:hAnsi="Arial" w:cs="Arial"/>
                <w:sz w:val="24"/>
                <w:szCs w:val="24"/>
              </w:rPr>
              <w:t xml:space="preserve"> with extensive experience, you will play a role, with the country team, in reinforcing and shaping WaterAid’s leading role and strategic ambition in achieving transformational change at scale through our work.  Alongside others, you will support and maintain ongoing networking and engagements with key WASH related networks and partnerships and liaise </w:t>
            </w:r>
            <w:r w:rsidRPr="00B01EDB">
              <w:rPr>
                <w:rFonts w:ascii="Arial" w:hAnsi="Arial" w:cs="Arial"/>
                <w:sz w:val="24"/>
                <w:szCs w:val="24"/>
              </w:rPr>
              <w:t>collaboratively with the regional and global teams</w:t>
            </w:r>
            <w:r w:rsidR="00B01EDB" w:rsidRPr="00B01EDB">
              <w:rPr>
                <w:rFonts w:ascii="Arial" w:hAnsi="Arial" w:cs="Arial"/>
                <w:sz w:val="24"/>
                <w:szCs w:val="24"/>
              </w:rPr>
              <w:t xml:space="preserve"> </w:t>
            </w:r>
            <w:bookmarkEnd w:id="2"/>
            <w:r w:rsidR="00B01EDB" w:rsidRPr="00B01EDB">
              <w:rPr>
                <w:rFonts w:ascii="Arial" w:hAnsi="Arial" w:cs="Arial"/>
                <w:sz w:val="24"/>
                <w:szCs w:val="24"/>
              </w:rPr>
              <w:t>(particularly the Programme Support Unit and the Policy and Campaigns department.</w:t>
            </w:r>
          </w:p>
        </w:tc>
      </w:tr>
      <w:tr w:rsidR="007108E0" w:rsidRPr="007108E0" w14:paraId="7EE4CEED" w14:textId="77777777" w:rsidTr="007629B0">
        <w:trPr>
          <w:trHeight w:val="467"/>
        </w:trPr>
        <w:tc>
          <w:tcPr>
            <w:tcW w:w="3709" w:type="dxa"/>
            <w:shd w:val="clear" w:color="auto" w:fill="ACB9CA" w:themeFill="text2" w:themeFillTint="66"/>
          </w:tcPr>
          <w:p w14:paraId="588019C6" w14:textId="3824F96A" w:rsidR="007108E0" w:rsidRPr="007108E0" w:rsidRDefault="007108E0" w:rsidP="007629B0">
            <w:pPr>
              <w:spacing w:line="276" w:lineRule="auto"/>
              <w:jc w:val="both"/>
              <w:rPr>
                <w:rFonts w:ascii="Arial" w:hAnsi="Arial" w:cs="Arial"/>
                <w:b/>
                <w:sz w:val="24"/>
                <w:szCs w:val="24"/>
              </w:rPr>
            </w:pPr>
            <w:r w:rsidRPr="007108E0">
              <w:rPr>
                <w:rFonts w:ascii="Arial" w:hAnsi="Arial" w:cs="Arial"/>
                <w:b/>
                <w:sz w:val="24"/>
                <w:szCs w:val="24"/>
              </w:rPr>
              <w:t>Report To</w:t>
            </w:r>
          </w:p>
        </w:tc>
        <w:tc>
          <w:tcPr>
            <w:tcW w:w="7065" w:type="dxa"/>
          </w:tcPr>
          <w:p w14:paraId="45699779" w14:textId="5108B54A" w:rsidR="007108E0" w:rsidRPr="007108E0" w:rsidRDefault="007108E0" w:rsidP="007629B0">
            <w:pPr>
              <w:spacing w:line="276" w:lineRule="auto"/>
              <w:jc w:val="both"/>
              <w:rPr>
                <w:rFonts w:ascii="Arial" w:hAnsi="Arial" w:cs="Arial"/>
                <w:color w:val="222222"/>
                <w:sz w:val="24"/>
                <w:szCs w:val="24"/>
                <w:shd w:val="clear" w:color="auto" w:fill="FFFFFF"/>
              </w:rPr>
            </w:pPr>
            <w:r w:rsidRPr="007108E0">
              <w:rPr>
                <w:rFonts w:ascii="Arial" w:hAnsi="Arial" w:cs="Arial"/>
                <w:color w:val="222222"/>
                <w:sz w:val="24"/>
                <w:szCs w:val="24"/>
                <w:shd w:val="clear" w:color="auto" w:fill="FFFFFF"/>
              </w:rPr>
              <w:t>Country Director – Tanzania</w:t>
            </w:r>
          </w:p>
        </w:tc>
      </w:tr>
      <w:tr w:rsidR="007108E0" w:rsidRPr="007108E0" w14:paraId="584EC82A" w14:textId="77777777" w:rsidTr="007629B0">
        <w:trPr>
          <w:trHeight w:val="467"/>
        </w:trPr>
        <w:tc>
          <w:tcPr>
            <w:tcW w:w="3709" w:type="dxa"/>
            <w:shd w:val="clear" w:color="auto" w:fill="ACB9CA" w:themeFill="text2" w:themeFillTint="66"/>
          </w:tcPr>
          <w:p w14:paraId="2AE34F5D" w14:textId="1CE79178" w:rsidR="007108E0" w:rsidRPr="007108E0" w:rsidRDefault="007108E0" w:rsidP="007629B0">
            <w:pPr>
              <w:spacing w:line="276" w:lineRule="auto"/>
              <w:jc w:val="both"/>
              <w:rPr>
                <w:rFonts w:ascii="Arial" w:hAnsi="Arial" w:cs="Arial"/>
                <w:b/>
                <w:sz w:val="24"/>
                <w:szCs w:val="24"/>
              </w:rPr>
            </w:pPr>
            <w:r w:rsidRPr="007108E0">
              <w:rPr>
                <w:rFonts w:ascii="Arial" w:hAnsi="Arial" w:cs="Arial"/>
                <w:b/>
                <w:sz w:val="24"/>
                <w:szCs w:val="24"/>
              </w:rPr>
              <w:t xml:space="preserve">Direct Report (S) </w:t>
            </w:r>
          </w:p>
        </w:tc>
        <w:tc>
          <w:tcPr>
            <w:tcW w:w="7065" w:type="dxa"/>
          </w:tcPr>
          <w:p w14:paraId="6D686099" w14:textId="4B6C8847" w:rsidR="007108E0" w:rsidRPr="007108E0" w:rsidRDefault="007108E0" w:rsidP="007629B0">
            <w:pPr>
              <w:jc w:val="both"/>
              <w:rPr>
                <w:rFonts w:ascii="Arial" w:eastAsia="Times New Roman" w:hAnsi="Arial" w:cs="Arial"/>
                <w:sz w:val="24"/>
                <w:szCs w:val="24"/>
              </w:rPr>
            </w:pPr>
            <w:r w:rsidRPr="007108E0">
              <w:rPr>
                <w:rFonts w:ascii="Arial" w:eastAsia="Times New Roman" w:hAnsi="Arial" w:cs="Arial"/>
                <w:sz w:val="24"/>
                <w:szCs w:val="24"/>
              </w:rPr>
              <w:t>Head of Programmes; Head of policy and advocacy; PME Specialist</w:t>
            </w:r>
          </w:p>
        </w:tc>
      </w:tr>
      <w:tr w:rsidR="007108E0" w:rsidRPr="007108E0" w14:paraId="31CBC952" w14:textId="77777777" w:rsidTr="007629B0">
        <w:trPr>
          <w:trHeight w:val="467"/>
        </w:trPr>
        <w:tc>
          <w:tcPr>
            <w:tcW w:w="3709" w:type="dxa"/>
            <w:shd w:val="clear" w:color="auto" w:fill="ACB9CA" w:themeFill="text2" w:themeFillTint="66"/>
          </w:tcPr>
          <w:p w14:paraId="6161D364" w14:textId="1833F916" w:rsidR="007108E0" w:rsidRPr="007108E0" w:rsidRDefault="007108E0" w:rsidP="007629B0">
            <w:pPr>
              <w:spacing w:line="276" w:lineRule="auto"/>
              <w:jc w:val="both"/>
              <w:rPr>
                <w:rFonts w:ascii="Arial" w:hAnsi="Arial" w:cs="Arial"/>
                <w:b/>
                <w:sz w:val="24"/>
                <w:szCs w:val="24"/>
              </w:rPr>
            </w:pPr>
            <w:r w:rsidRPr="007108E0">
              <w:rPr>
                <w:rFonts w:ascii="Arial" w:hAnsi="Arial" w:cs="Arial"/>
                <w:b/>
                <w:sz w:val="24"/>
                <w:szCs w:val="24"/>
              </w:rPr>
              <w:t>Indirect Report (If Any)</w:t>
            </w:r>
          </w:p>
        </w:tc>
        <w:tc>
          <w:tcPr>
            <w:tcW w:w="7065" w:type="dxa"/>
          </w:tcPr>
          <w:p w14:paraId="00F77EE5" w14:textId="42F226BE" w:rsidR="007108E0" w:rsidRPr="007108E0" w:rsidRDefault="007108E0" w:rsidP="007629B0">
            <w:pPr>
              <w:jc w:val="both"/>
              <w:rPr>
                <w:rFonts w:ascii="Arial" w:hAnsi="Arial" w:cs="Arial"/>
                <w:sz w:val="24"/>
                <w:szCs w:val="24"/>
              </w:rPr>
            </w:pPr>
            <w:r w:rsidRPr="007108E0">
              <w:rPr>
                <w:rFonts w:ascii="Arial" w:hAnsi="Arial" w:cs="Arial"/>
                <w:sz w:val="24"/>
                <w:szCs w:val="24"/>
              </w:rPr>
              <w:t>Project Specialist; Project based Specialist; Communication and Campaign Specialist</w:t>
            </w:r>
          </w:p>
        </w:tc>
      </w:tr>
    </w:tbl>
    <w:p w14:paraId="32408E50" w14:textId="6F585C47" w:rsidR="000C5F10" w:rsidRPr="007108E0" w:rsidRDefault="000C5F10" w:rsidP="007108E0">
      <w:pPr>
        <w:pStyle w:val="Heading1"/>
        <w:spacing w:before="0"/>
        <w:jc w:val="both"/>
        <w:rPr>
          <w:rFonts w:ascii="Arial" w:hAnsi="Arial" w:cs="Arial"/>
          <w:sz w:val="24"/>
          <w:szCs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5"/>
      </w:tblGrid>
      <w:tr w:rsidR="007108E0" w:rsidRPr="007108E0" w14:paraId="6EA3D3B1" w14:textId="77777777" w:rsidTr="00A265A2">
        <w:trPr>
          <w:trHeight w:val="590"/>
          <w:jc w:val="center"/>
        </w:trPr>
        <w:tc>
          <w:tcPr>
            <w:tcW w:w="10885" w:type="dxa"/>
            <w:tcBorders>
              <w:top w:val="single" w:sz="4" w:space="0" w:color="auto"/>
              <w:left w:val="single" w:sz="4" w:space="0" w:color="auto"/>
              <w:bottom w:val="single" w:sz="4" w:space="0" w:color="auto"/>
              <w:right w:val="single" w:sz="4" w:space="0" w:color="auto"/>
            </w:tcBorders>
            <w:shd w:val="clear" w:color="auto" w:fill="7F7F7F"/>
            <w:vAlign w:val="center"/>
          </w:tcPr>
          <w:p w14:paraId="74013D91" w14:textId="77777777" w:rsidR="007108E0" w:rsidRPr="007108E0" w:rsidRDefault="007108E0" w:rsidP="007108E0">
            <w:pPr>
              <w:jc w:val="both"/>
              <w:rPr>
                <w:rFonts w:ascii="Arial" w:hAnsi="Arial" w:cs="Arial"/>
                <w:b/>
                <w:bCs/>
                <w:color w:val="FFFFFF"/>
                <w:sz w:val="24"/>
                <w:szCs w:val="24"/>
              </w:rPr>
            </w:pPr>
            <w:r w:rsidRPr="007108E0">
              <w:rPr>
                <w:rFonts w:ascii="Arial" w:hAnsi="Arial" w:cs="Arial"/>
                <w:sz w:val="24"/>
                <w:szCs w:val="24"/>
              </w:rPr>
              <w:br w:type="page"/>
            </w:r>
            <w:r w:rsidRPr="007108E0">
              <w:rPr>
                <w:rFonts w:ascii="Arial" w:hAnsi="Arial" w:cs="Arial"/>
                <w:b/>
                <w:bCs/>
                <w:color w:val="FFFFFF"/>
                <w:sz w:val="24"/>
                <w:szCs w:val="24"/>
              </w:rPr>
              <w:t>Key Duties &amp; Responsibilities</w:t>
            </w:r>
          </w:p>
        </w:tc>
      </w:tr>
    </w:tbl>
    <w:tbl>
      <w:tblPr>
        <w:tblStyle w:val="TableGrid"/>
        <w:tblpPr w:leftFromText="180" w:rightFromText="180" w:vertAnchor="text" w:horzAnchor="margin" w:tblpXSpec="center" w:tblpY="321"/>
        <w:tblW w:w="10800" w:type="dxa"/>
        <w:tblLook w:val="04A0" w:firstRow="1" w:lastRow="0" w:firstColumn="1" w:lastColumn="0" w:noHBand="0" w:noVBand="1"/>
      </w:tblPr>
      <w:tblGrid>
        <w:gridCol w:w="10440"/>
        <w:gridCol w:w="360"/>
      </w:tblGrid>
      <w:tr w:rsidR="007108E0" w:rsidRPr="007108E0" w14:paraId="2DAF92F5" w14:textId="77777777" w:rsidTr="007108E0">
        <w:trPr>
          <w:trHeight w:val="1160"/>
        </w:trPr>
        <w:tc>
          <w:tcPr>
            <w:tcW w:w="10440" w:type="dxa"/>
          </w:tcPr>
          <w:p w14:paraId="1C38AF7F" w14:textId="311D44E4" w:rsidR="007108E0" w:rsidRDefault="00377D2A" w:rsidP="007108E0">
            <w:pPr>
              <w:spacing w:line="0" w:lineRule="atLeast"/>
              <w:jc w:val="both"/>
              <w:rPr>
                <w:rFonts w:ascii="Arial" w:eastAsia="Book Antiqua" w:hAnsi="Arial" w:cs="Arial"/>
                <w:b/>
                <w:sz w:val="24"/>
                <w:szCs w:val="24"/>
                <w:u w:val="single"/>
              </w:rPr>
            </w:pPr>
            <w:r>
              <w:rPr>
                <w:rFonts w:ascii="Arial" w:eastAsia="Book Antiqua" w:hAnsi="Arial" w:cs="Arial"/>
                <w:b/>
                <w:sz w:val="24"/>
                <w:szCs w:val="24"/>
                <w:u w:val="single"/>
              </w:rPr>
              <w:t>This role provides:</w:t>
            </w:r>
          </w:p>
          <w:p w14:paraId="4AE8A483" w14:textId="77777777" w:rsidR="00377D2A" w:rsidRPr="007108E0" w:rsidRDefault="00377D2A" w:rsidP="007108E0">
            <w:pPr>
              <w:spacing w:line="0" w:lineRule="atLeast"/>
              <w:jc w:val="both"/>
              <w:rPr>
                <w:rFonts w:ascii="Arial" w:eastAsia="Book Antiqua" w:hAnsi="Arial" w:cs="Arial"/>
                <w:b/>
                <w:sz w:val="24"/>
                <w:szCs w:val="24"/>
                <w:u w:val="single"/>
              </w:rPr>
            </w:pPr>
          </w:p>
          <w:p w14:paraId="626131EC" w14:textId="77777777" w:rsidR="00377D2A" w:rsidRPr="008908F0" w:rsidRDefault="00377D2A" w:rsidP="00661EE9">
            <w:pPr>
              <w:pStyle w:val="ListParagraph"/>
              <w:numPr>
                <w:ilvl w:val="0"/>
                <w:numId w:val="19"/>
              </w:numPr>
              <w:spacing w:after="200" w:line="276" w:lineRule="auto"/>
              <w:jc w:val="both"/>
              <w:rPr>
                <w:rFonts w:ascii="Arial" w:eastAsia="Times New Roman" w:hAnsi="Arial" w:cs="Arial"/>
                <w:sz w:val="24"/>
                <w:szCs w:val="24"/>
                <w:lang w:eastAsia="en-GB"/>
              </w:rPr>
            </w:pPr>
            <w:r w:rsidRPr="008908F0">
              <w:rPr>
                <w:rFonts w:ascii="Arial" w:eastAsia="Times New Roman" w:hAnsi="Arial" w:cs="Arial"/>
                <w:sz w:val="24"/>
                <w:szCs w:val="24"/>
                <w:lang w:eastAsia="en-GB"/>
              </w:rPr>
              <w:t xml:space="preserve">Technical </w:t>
            </w:r>
            <w:r>
              <w:rPr>
                <w:rFonts w:ascii="Arial" w:eastAsia="Times New Roman" w:hAnsi="Arial" w:cs="Arial"/>
                <w:sz w:val="24"/>
                <w:szCs w:val="24"/>
                <w:lang w:eastAsia="en-GB"/>
              </w:rPr>
              <w:t>leadership</w:t>
            </w:r>
            <w:r w:rsidRPr="008908F0">
              <w:rPr>
                <w:rFonts w:ascii="Arial" w:eastAsia="Times New Roman" w:hAnsi="Arial" w:cs="Arial"/>
                <w:sz w:val="24"/>
                <w:szCs w:val="24"/>
                <w:lang w:eastAsia="en-GB"/>
              </w:rPr>
              <w:t xml:space="preserve"> on sustainable and inclusive rural and / or urban WASH services through a system strengthening approach, ensuring that WaterAid’s interventions are relevant, effective, and add value.</w:t>
            </w:r>
            <w:r w:rsidRPr="008908F0">
              <w:rPr>
                <w:rFonts w:ascii="Arial" w:hAnsi="Arial" w:cs="Arial"/>
                <w:sz w:val="24"/>
                <w:szCs w:val="24"/>
              </w:rPr>
              <w:t xml:space="preserve">  The technical </w:t>
            </w:r>
            <w:r>
              <w:rPr>
                <w:rFonts w:ascii="Arial" w:hAnsi="Arial" w:cs="Arial"/>
                <w:sz w:val="24"/>
                <w:szCs w:val="24"/>
              </w:rPr>
              <w:t>leadership</w:t>
            </w:r>
            <w:r w:rsidRPr="008908F0">
              <w:rPr>
                <w:rFonts w:ascii="Arial" w:hAnsi="Arial" w:cs="Arial"/>
                <w:sz w:val="24"/>
                <w:szCs w:val="24"/>
              </w:rPr>
              <w:t xml:space="preserve"> covers areas such as political </w:t>
            </w:r>
            <w:r w:rsidRPr="008908F0">
              <w:rPr>
                <w:rFonts w:ascii="Arial" w:hAnsi="Arial" w:cs="Arial"/>
                <w:sz w:val="24"/>
                <w:szCs w:val="24"/>
              </w:rPr>
              <w:lastRenderedPageBreak/>
              <w:t>economy and institutional capacity assessments, strategic planning, technical designs and specifications, life-cycle costing and financing.</w:t>
            </w:r>
          </w:p>
          <w:p w14:paraId="45C5150F" w14:textId="77777777" w:rsidR="00377D2A" w:rsidRPr="008908F0" w:rsidRDefault="00377D2A" w:rsidP="00661EE9">
            <w:pPr>
              <w:pStyle w:val="ListParagraph"/>
              <w:numPr>
                <w:ilvl w:val="0"/>
                <w:numId w:val="19"/>
              </w:numPr>
              <w:spacing w:after="200" w:line="276" w:lineRule="auto"/>
              <w:jc w:val="both"/>
              <w:rPr>
                <w:rFonts w:ascii="Arial" w:eastAsia="Times New Roman" w:hAnsi="Arial" w:cs="Arial"/>
                <w:sz w:val="24"/>
                <w:szCs w:val="24"/>
                <w:lang w:eastAsia="en-GB"/>
              </w:rPr>
            </w:pPr>
            <w:r w:rsidRPr="008908F0">
              <w:rPr>
                <w:rFonts w:ascii="Arial" w:hAnsi="Arial" w:cs="Arial"/>
                <w:sz w:val="24"/>
                <w:szCs w:val="24"/>
              </w:rPr>
              <w:t>Leadership on ensuring that the technical quality of our programmes is high and consistent with national and sector best practice and WaterAid’s programme frameworks and quality standards.  This will include driving programmatic activities that deliver model water services in communities, districts, towns, schools and health facilities and engagement</w:t>
            </w:r>
            <w:r>
              <w:rPr>
                <w:rFonts w:ascii="Arial" w:hAnsi="Arial" w:cs="Arial"/>
                <w:sz w:val="24"/>
                <w:szCs w:val="24"/>
              </w:rPr>
              <w:t xml:space="preserve"> of</w:t>
            </w:r>
            <w:r w:rsidRPr="008908F0">
              <w:rPr>
                <w:rFonts w:ascii="Arial" w:hAnsi="Arial" w:cs="Arial"/>
                <w:sz w:val="24"/>
                <w:szCs w:val="24"/>
              </w:rPr>
              <w:t xml:space="preserve"> key WASH stakeholders for scale-up and replicability.</w:t>
            </w:r>
          </w:p>
          <w:p w14:paraId="34C5B0A0" w14:textId="77777777" w:rsidR="00377D2A" w:rsidRDefault="00377D2A" w:rsidP="00661EE9">
            <w:pPr>
              <w:pStyle w:val="ListParagraph"/>
              <w:numPr>
                <w:ilvl w:val="0"/>
                <w:numId w:val="19"/>
              </w:numPr>
              <w:spacing w:after="200" w:line="276" w:lineRule="auto"/>
              <w:jc w:val="both"/>
              <w:rPr>
                <w:rFonts w:ascii="Arial" w:eastAsia="Times New Roman" w:hAnsi="Arial" w:cs="Arial"/>
                <w:sz w:val="24"/>
                <w:szCs w:val="24"/>
                <w:lang w:eastAsia="en-GB"/>
              </w:rPr>
            </w:pPr>
            <w:r w:rsidRPr="008908F0">
              <w:rPr>
                <w:rFonts w:ascii="Arial" w:eastAsia="Times New Roman" w:hAnsi="Arial" w:cs="Arial"/>
                <w:sz w:val="24"/>
                <w:szCs w:val="24"/>
                <w:lang w:eastAsia="en-GB"/>
              </w:rPr>
              <w:t xml:space="preserve">Targeted support to WaterAid’s own project teams as well as to key partners to ensure quality implementation, learning and adaptation as required.  In addition, the role supports wider influencing of practice and policy beyond WaterAid, </w:t>
            </w:r>
            <w:r w:rsidRPr="008908F0">
              <w:rPr>
                <w:rFonts w:ascii="Arial" w:hAnsi="Arial" w:cs="Arial"/>
                <w:sz w:val="24"/>
                <w:szCs w:val="24"/>
              </w:rPr>
              <w:t xml:space="preserve">working with sector actors, </w:t>
            </w:r>
            <w:r w:rsidRPr="008908F0">
              <w:rPr>
                <w:rFonts w:ascii="Arial" w:eastAsia="Times New Roman" w:hAnsi="Arial" w:cs="Arial"/>
                <w:sz w:val="24"/>
                <w:szCs w:val="24"/>
                <w:lang w:eastAsia="en-GB"/>
              </w:rPr>
              <w:t>providing specialist knowledge to donors and engaging other agencies on WASH.</w:t>
            </w:r>
          </w:p>
          <w:p w14:paraId="1F15AB3D" w14:textId="77777777" w:rsidR="00377D2A" w:rsidRPr="006929AA" w:rsidRDefault="00377D2A" w:rsidP="00661EE9">
            <w:pPr>
              <w:pStyle w:val="ListParagraph"/>
              <w:numPr>
                <w:ilvl w:val="0"/>
                <w:numId w:val="19"/>
              </w:numPr>
              <w:spacing w:after="200" w:line="276" w:lineRule="auto"/>
              <w:jc w:val="both"/>
              <w:rPr>
                <w:rFonts w:ascii="Arial" w:eastAsia="Times New Roman" w:hAnsi="Arial" w:cs="Arial"/>
                <w:sz w:val="24"/>
                <w:szCs w:val="24"/>
                <w:lang w:eastAsia="en-GB"/>
              </w:rPr>
            </w:pPr>
            <w:r w:rsidRPr="006929AA">
              <w:rPr>
                <w:rFonts w:ascii="Arial" w:eastAsia="Times New Roman" w:hAnsi="Arial" w:cs="Arial"/>
                <w:sz w:val="24"/>
                <w:szCs w:val="24"/>
                <w:lang w:eastAsia="en-GB"/>
              </w:rPr>
              <w:t>The development and promotion of best practice guidance on WASH in the country and, when called on, develop and manage programmes of research and capacity development as well as facilitate learning from within WaterAid and externally to build on and improve our practice and policy interventions.</w:t>
            </w:r>
          </w:p>
          <w:p w14:paraId="5FCF25E5" w14:textId="78502106" w:rsidR="007629B0" w:rsidRPr="00661EE9" w:rsidRDefault="00377D2A" w:rsidP="00661EE9">
            <w:pPr>
              <w:pStyle w:val="ListParagraph"/>
              <w:numPr>
                <w:ilvl w:val="0"/>
                <w:numId w:val="19"/>
              </w:numPr>
              <w:spacing w:line="0" w:lineRule="atLeast"/>
              <w:jc w:val="both"/>
              <w:rPr>
                <w:rFonts w:ascii="Arial" w:eastAsia="Book Antiqua" w:hAnsi="Arial" w:cs="Arial"/>
                <w:sz w:val="24"/>
                <w:szCs w:val="24"/>
              </w:rPr>
            </w:pPr>
            <w:r w:rsidRPr="00661EE9">
              <w:rPr>
                <w:rFonts w:ascii="Arial" w:eastAsia="Times New Roman" w:hAnsi="Arial" w:cs="Arial"/>
                <w:sz w:val="24"/>
                <w:szCs w:val="24"/>
                <w:lang w:eastAsia="en-GB"/>
              </w:rPr>
              <w:t>Policy influencing by Analysing the existing WASH sector policies and policy environment, governance and institutional bottlenecks, systems of management, risk allocation and coordination systems around WASH sector programmes. Recommend corrective actions to be taken to improve efficiency and effectiveness of WASH sector programmes to ensure adequate focus on SDG 6 agenda.</w:t>
            </w:r>
          </w:p>
          <w:p w14:paraId="350FD24D" w14:textId="77777777" w:rsidR="00661EE9" w:rsidRPr="00661EE9" w:rsidRDefault="00661EE9" w:rsidP="00661EE9">
            <w:pPr>
              <w:pStyle w:val="ListParagraph"/>
              <w:spacing w:line="0" w:lineRule="atLeast"/>
              <w:jc w:val="both"/>
              <w:rPr>
                <w:rFonts w:ascii="Arial" w:eastAsia="Book Antiqua" w:hAnsi="Arial" w:cs="Arial"/>
                <w:sz w:val="24"/>
                <w:szCs w:val="24"/>
              </w:rPr>
            </w:pPr>
          </w:p>
          <w:p w14:paraId="4C902673" w14:textId="31344DA8" w:rsidR="00661EE9" w:rsidRPr="001F7F56" w:rsidRDefault="00661EE9" w:rsidP="00661EE9">
            <w:pPr>
              <w:pStyle w:val="Label"/>
              <w:jc w:val="both"/>
              <w:rPr>
                <w:rFonts w:ascii="Arial" w:hAnsi="Arial" w:cs="Arial"/>
                <w:sz w:val="24"/>
                <w:szCs w:val="24"/>
                <w:u w:val="single"/>
              </w:rPr>
            </w:pPr>
            <w:r w:rsidRPr="001F7F56">
              <w:rPr>
                <w:rFonts w:ascii="Arial" w:hAnsi="Arial" w:cs="Arial"/>
                <w:sz w:val="24"/>
                <w:szCs w:val="24"/>
                <w:u w:val="single"/>
              </w:rPr>
              <w:t>Accountabilities:</w:t>
            </w:r>
          </w:p>
          <w:p w14:paraId="3E93F289" w14:textId="77777777" w:rsidR="00661EE9" w:rsidRPr="00661EE9" w:rsidRDefault="00661EE9" w:rsidP="00661EE9">
            <w:pPr>
              <w:pStyle w:val="Label"/>
              <w:jc w:val="both"/>
              <w:rPr>
                <w:rFonts w:ascii="Arial" w:hAnsi="Arial" w:cs="Arial"/>
                <w:sz w:val="24"/>
                <w:szCs w:val="24"/>
              </w:rPr>
            </w:pPr>
          </w:p>
          <w:p w14:paraId="511FE57D"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Overall programme quality lead in the country programme, advising and supporting the country programme senior management team to design strategic and effective programmes.</w:t>
            </w:r>
          </w:p>
          <w:p w14:paraId="4FB3D2D6"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Support development partners and other sector agencies engagement and influencing with the aim to raise funds for WASH sector strengthening programmes, drawing on expertise and resources as needed from across WaterAid.</w:t>
            </w:r>
          </w:p>
          <w:p w14:paraId="40AC4132"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Provide an oversight on the development of impactful WASH programmes / grant proposals, ensuring these meet our organisation goals and standards and align with the country strategy and building on work already underway.</w:t>
            </w:r>
          </w:p>
          <w:p w14:paraId="2B4DF2C2"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Provide advisory support, mentoring and capacity development necessary to embed these standards and commitments in the Country Programme and within partners.</w:t>
            </w:r>
          </w:p>
          <w:p w14:paraId="6866BCEA"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 xml:space="preserve">Support and guide the continuous analysis, adaptation and documentation of key WaterAid WASH experiences for learning and analysis, to ensure experiences lead to scalable and sustainable interventions and are shared within WaterAid and within key external communities and networks.  </w:t>
            </w:r>
          </w:p>
          <w:p w14:paraId="486A3EF0"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Provide technical leadership on integration of WASH and key targeted areas of development (including Big water, Climate Change, Health, education, Nutrition, Agriculture, Energy, Mining, Water Resource Management and others) as strategically required</w:t>
            </w:r>
          </w:p>
          <w:p w14:paraId="2EFD668A"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 xml:space="preserve">Represent WaterAid in strategic collaborations to further develop WASH and to ensure WaterAid is benefitting from knowledge shared by other organisations. This will particularly </w:t>
            </w:r>
            <w:r w:rsidRPr="00661EE9">
              <w:rPr>
                <w:rFonts w:ascii="Arial" w:hAnsi="Arial" w:cs="Arial"/>
                <w:sz w:val="24"/>
                <w:szCs w:val="24"/>
              </w:rPr>
              <w:lastRenderedPageBreak/>
              <w:t xml:space="preserve">focus on WASH sector strengthening, on the roles and responsibilities of different stakeholders and especially on the development of service providers, authorities and, where appropriate, the role of the private sector in the delivery and operations of these services. </w:t>
            </w:r>
          </w:p>
          <w:p w14:paraId="4A537E72"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Support the Country programme to identify specific areas of sector strengthening support required to remove sector blockages and improve WASH delivery at national and local levels.</w:t>
            </w:r>
          </w:p>
          <w:p w14:paraId="0026ABBE"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Provide leadership on and / or develop relevant country level standards and advise on the effective implementation of water and sanitation facilities and processes to deliver clean water and appropriate waste management that meets the WaterAid’s quality standards.</w:t>
            </w:r>
          </w:p>
          <w:p w14:paraId="669740B5"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Work in close collaboration with others to assess institutional capacity of relevant ministries and national departments, local municipalities / district administrations, utilities, service providers and community actors to deliver water, sanitation and hygiene services. Support / lead as needed on the design of participatory action plans to strengthen capacity of these institutions to deliver on their mandates.</w:t>
            </w:r>
          </w:p>
          <w:p w14:paraId="539A51CC"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Support teams working with partners to build ownership and accountability for programmes in line with the programme quality standards outlined in the WaterAid programme accountability framework; make suggestions for improvement where gaps exist.</w:t>
            </w:r>
          </w:p>
          <w:p w14:paraId="6240D281"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Facilitate and/or supervise the feasibility studies and design of technology and management models; promoting and supporting the scaling up/replication of such models within government systems.</w:t>
            </w:r>
          </w:p>
          <w:p w14:paraId="6BD87F12"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Provide oversight to ensure all infrastructure to be implemented are in line with WaterAid technical designs specifications and national standards. Support state and LGA’s to replicate similar standards and models in state and LGA financed constructions.</w:t>
            </w:r>
          </w:p>
          <w:p w14:paraId="6B8FB811"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Liaison with staff in the region and WaterAid UK office, identify appropriate technical expertise to draw down to support the continuous improvement in the country programme or partners, drawing on learning from the wider WaterAid community.</w:t>
            </w:r>
          </w:p>
          <w:p w14:paraId="03955EFD"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sz w:val="24"/>
                <w:szCs w:val="24"/>
              </w:rPr>
              <w:t>Actively encourage innovation in the technical spheres of our work, exploring possibilities of these being scaled up and replicated</w:t>
            </w:r>
          </w:p>
          <w:p w14:paraId="36D011C7" w14:textId="77777777" w:rsidR="00661EE9" w:rsidRPr="008908F0" w:rsidRDefault="00661EE9" w:rsidP="00661EE9">
            <w:pPr>
              <w:jc w:val="both"/>
              <w:rPr>
                <w:rFonts w:eastAsia="Times New Roman"/>
                <w:lang w:eastAsia="en-GB"/>
              </w:rPr>
            </w:pPr>
          </w:p>
          <w:p w14:paraId="5CFB37DD" w14:textId="5FE46ADA" w:rsidR="007108E0" w:rsidRDefault="007108E0" w:rsidP="007108E0">
            <w:pPr>
              <w:spacing w:line="0" w:lineRule="atLeast"/>
              <w:jc w:val="both"/>
              <w:rPr>
                <w:rFonts w:ascii="Arial" w:eastAsia="Book Antiqua" w:hAnsi="Arial" w:cs="Arial"/>
                <w:b/>
                <w:sz w:val="24"/>
                <w:szCs w:val="24"/>
                <w:u w:val="single"/>
              </w:rPr>
            </w:pPr>
            <w:r w:rsidRPr="007108E0">
              <w:rPr>
                <w:rFonts w:ascii="Arial" w:eastAsia="Book Antiqua" w:hAnsi="Arial" w:cs="Arial"/>
                <w:b/>
                <w:sz w:val="24"/>
                <w:szCs w:val="24"/>
                <w:u w:val="single"/>
              </w:rPr>
              <w:t>Staff Management, Development and Organisation Learning:</w:t>
            </w:r>
          </w:p>
          <w:p w14:paraId="58E42288" w14:textId="77777777" w:rsidR="00661EE9" w:rsidRPr="007108E0" w:rsidRDefault="00661EE9" w:rsidP="007108E0">
            <w:pPr>
              <w:spacing w:line="0" w:lineRule="atLeast"/>
              <w:jc w:val="both"/>
              <w:rPr>
                <w:rFonts w:ascii="Arial" w:eastAsia="Book Antiqua" w:hAnsi="Arial" w:cs="Arial"/>
                <w:b/>
                <w:sz w:val="24"/>
                <w:szCs w:val="24"/>
                <w:u w:val="single"/>
              </w:rPr>
            </w:pPr>
          </w:p>
          <w:p w14:paraId="491C5B39" w14:textId="77777777" w:rsidR="00661EE9" w:rsidRPr="00661EE9" w:rsidRDefault="00661EE9" w:rsidP="00661EE9">
            <w:pPr>
              <w:numPr>
                <w:ilvl w:val="0"/>
                <w:numId w:val="19"/>
              </w:numPr>
              <w:jc w:val="both"/>
              <w:rPr>
                <w:rFonts w:ascii="Arial" w:hAnsi="Arial" w:cs="Arial"/>
                <w:sz w:val="24"/>
                <w:szCs w:val="24"/>
              </w:rPr>
            </w:pPr>
            <w:r w:rsidRPr="00661EE9">
              <w:rPr>
                <w:rFonts w:ascii="Arial" w:hAnsi="Arial" w:cs="Arial"/>
                <w:b/>
                <w:sz w:val="24"/>
                <w:szCs w:val="24"/>
              </w:rPr>
              <w:t>Manage</w:t>
            </w:r>
            <w:r>
              <w:rPr>
                <w:rFonts w:ascii="Arial" w:hAnsi="Arial" w:cs="Arial"/>
                <w:sz w:val="24"/>
                <w:szCs w:val="24"/>
              </w:rPr>
              <w:t xml:space="preserve"> </w:t>
            </w:r>
            <w:r w:rsidRPr="00661EE9">
              <w:rPr>
                <w:rFonts w:ascii="Arial" w:hAnsi="Arial" w:cs="Arial"/>
                <w:sz w:val="24"/>
                <w:szCs w:val="24"/>
              </w:rPr>
              <w:t>staff in the team, ensuring that they have clear objectives and receive meaningful feedback on their performance.</w:t>
            </w:r>
          </w:p>
          <w:p w14:paraId="2C9AF932" w14:textId="0475BE18" w:rsidR="007108E0" w:rsidRPr="007108E0" w:rsidRDefault="007108E0" w:rsidP="00661EE9">
            <w:pPr>
              <w:numPr>
                <w:ilvl w:val="0"/>
                <w:numId w:val="19"/>
              </w:numPr>
              <w:spacing w:line="0" w:lineRule="atLeast"/>
              <w:jc w:val="both"/>
              <w:rPr>
                <w:rFonts w:ascii="Arial" w:eastAsia="Book Antiqua" w:hAnsi="Arial" w:cs="Arial"/>
                <w:sz w:val="24"/>
                <w:szCs w:val="24"/>
              </w:rPr>
            </w:pPr>
            <w:r w:rsidRPr="007108E0">
              <w:rPr>
                <w:rFonts w:ascii="Arial" w:eastAsia="Book Antiqua" w:hAnsi="Arial" w:cs="Arial"/>
                <w:b/>
                <w:sz w:val="24"/>
                <w:szCs w:val="24"/>
              </w:rPr>
              <w:t xml:space="preserve">Provide </w:t>
            </w:r>
            <w:r w:rsidRPr="007108E0">
              <w:rPr>
                <w:rFonts w:ascii="Arial" w:eastAsia="Book Antiqua" w:hAnsi="Arial" w:cs="Arial"/>
                <w:sz w:val="24"/>
                <w:szCs w:val="24"/>
              </w:rPr>
              <w:t xml:space="preserve">technical support and on-going on-the-job training and coaching to staff in management and or technical (programme) subjects, including </w:t>
            </w:r>
            <w:proofErr w:type="gramStart"/>
            <w:r w:rsidRPr="007108E0">
              <w:rPr>
                <w:rFonts w:ascii="Arial" w:eastAsia="Book Antiqua" w:hAnsi="Arial" w:cs="Arial"/>
                <w:sz w:val="24"/>
                <w:szCs w:val="24"/>
              </w:rPr>
              <w:t>in particular a</w:t>
            </w:r>
            <w:proofErr w:type="gramEnd"/>
            <w:r w:rsidRPr="007108E0">
              <w:rPr>
                <w:rFonts w:ascii="Arial" w:eastAsia="Book Antiqua" w:hAnsi="Arial" w:cs="Arial"/>
                <w:sz w:val="24"/>
                <w:szCs w:val="24"/>
              </w:rPr>
              <w:t xml:space="preserve"> thorough induction at the start of their contract.</w:t>
            </w:r>
          </w:p>
          <w:p w14:paraId="5056B9D2" w14:textId="78FAC4FB" w:rsidR="007108E0" w:rsidRPr="007108E0" w:rsidRDefault="007108E0" w:rsidP="00661EE9">
            <w:pPr>
              <w:numPr>
                <w:ilvl w:val="0"/>
                <w:numId w:val="19"/>
              </w:numPr>
              <w:spacing w:line="0" w:lineRule="atLeast"/>
              <w:jc w:val="both"/>
              <w:rPr>
                <w:rFonts w:ascii="Arial" w:eastAsia="Book Antiqua" w:hAnsi="Arial" w:cs="Arial"/>
                <w:sz w:val="24"/>
                <w:szCs w:val="24"/>
              </w:rPr>
            </w:pPr>
            <w:r w:rsidRPr="007108E0">
              <w:rPr>
                <w:rFonts w:ascii="Arial" w:eastAsia="Book Antiqua" w:hAnsi="Arial" w:cs="Arial"/>
                <w:b/>
                <w:sz w:val="24"/>
                <w:szCs w:val="24"/>
              </w:rPr>
              <w:t xml:space="preserve">Working </w:t>
            </w:r>
            <w:r w:rsidRPr="007108E0">
              <w:rPr>
                <w:rFonts w:ascii="Arial" w:eastAsia="Book Antiqua" w:hAnsi="Arial" w:cs="Arial"/>
                <w:sz w:val="24"/>
                <w:szCs w:val="24"/>
              </w:rPr>
              <w:t>with the Human Resources</w:t>
            </w:r>
            <w:r w:rsidR="00AF26F2">
              <w:rPr>
                <w:rFonts w:ascii="Arial" w:eastAsia="Book Antiqua" w:hAnsi="Arial" w:cs="Arial"/>
                <w:sz w:val="24"/>
                <w:szCs w:val="24"/>
              </w:rPr>
              <w:t xml:space="preserve"> department</w:t>
            </w:r>
            <w:r w:rsidRPr="007108E0">
              <w:rPr>
                <w:rFonts w:ascii="Arial" w:eastAsia="Book Antiqua" w:hAnsi="Arial" w:cs="Arial"/>
                <w:sz w:val="24"/>
                <w:szCs w:val="24"/>
              </w:rPr>
              <w:t xml:space="preserve">, ensure that proper staff performance management processes are undertaken and maintained by all with people management responsibility under own management, ensuring that all processes are properly </w:t>
            </w:r>
            <w:r w:rsidR="00AF26F2" w:rsidRPr="007108E0">
              <w:rPr>
                <w:rFonts w:ascii="Arial" w:eastAsia="Book Antiqua" w:hAnsi="Arial" w:cs="Arial"/>
                <w:sz w:val="24"/>
                <w:szCs w:val="24"/>
              </w:rPr>
              <w:t>documented,</w:t>
            </w:r>
            <w:r w:rsidRPr="007108E0">
              <w:rPr>
                <w:rFonts w:ascii="Arial" w:eastAsia="Book Antiqua" w:hAnsi="Arial" w:cs="Arial"/>
                <w:sz w:val="24"/>
                <w:szCs w:val="24"/>
              </w:rPr>
              <w:t xml:space="preserve"> and all decisions are made in an objective and transparent manner.</w:t>
            </w:r>
          </w:p>
          <w:p w14:paraId="2A239225" w14:textId="6D2239ED" w:rsidR="007108E0" w:rsidRPr="007108E0" w:rsidRDefault="007108E0" w:rsidP="00661EE9">
            <w:pPr>
              <w:numPr>
                <w:ilvl w:val="0"/>
                <w:numId w:val="19"/>
              </w:numPr>
              <w:spacing w:line="0" w:lineRule="atLeast"/>
              <w:jc w:val="both"/>
              <w:rPr>
                <w:rFonts w:ascii="Arial" w:eastAsia="Book Antiqua" w:hAnsi="Arial" w:cs="Arial"/>
                <w:sz w:val="24"/>
                <w:szCs w:val="24"/>
              </w:rPr>
            </w:pPr>
            <w:r w:rsidRPr="007108E0">
              <w:rPr>
                <w:rFonts w:ascii="Arial" w:eastAsia="Book Antiqua" w:hAnsi="Arial" w:cs="Arial"/>
                <w:b/>
                <w:sz w:val="24"/>
                <w:szCs w:val="24"/>
              </w:rPr>
              <w:t>Ensure</w:t>
            </w:r>
            <w:r w:rsidRPr="007108E0">
              <w:rPr>
                <w:rFonts w:ascii="Arial" w:eastAsia="Book Antiqua" w:hAnsi="Arial" w:cs="Arial"/>
                <w:sz w:val="24"/>
                <w:szCs w:val="24"/>
              </w:rPr>
              <w:t xml:space="preserve"> that work within the </w:t>
            </w:r>
            <w:r w:rsidR="00661EE9">
              <w:rPr>
                <w:rFonts w:ascii="Arial" w:eastAsia="Book Antiqua" w:hAnsi="Arial" w:cs="Arial"/>
                <w:sz w:val="24"/>
                <w:szCs w:val="24"/>
              </w:rPr>
              <w:t>Technical Services team</w:t>
            </w:r>
            <w:r w:rsidRPr="007108E0">
              <w:rPr>
                <w:rFonts w:ascii="Arial" w:eastAsia="Book Antiqua" w:hAnsi="Arial" w:cs="Arial"/>
                <w:sz w:val="24"/>
                <w:szCs w:val="24"/>
              </w:rPr>
              <w:t xml:space="preserve"> is planned and organised in a way which will meet the organisation’s needs in the most </w:t>
            </w:r>
            <w:r w:rsidR="00AF26F2" w:rsidRPr="007108E0">
              <w:rPr>
                <w:rFonts w:ascii="Arial" w:eastAsia="Book Antiqua" w:hAnsi="Arial" w:cs="Arial"/>
                <w:sz w:val="24"/>
                <w:szCs w:val="24"/>
              </w:rPr>
              <w:t>cost-effective</w:t>
            </w:r>
            <w:r w:rsidRPr="007108E0">
              <w:rPr>
                <w:rFonts w:ascii="Arial" w:eastAsia="Book Antiqua" w:hAnsi="Arial" w:cs="Arial"/>
                <w:sz w:val="24"/>
                <w:szCs w:val="24"/>
              </w:rPr>
              <w:t xml:space="preserve"> manner possible; ensuring that team members are given appropriate workloads and are working efficiently.</w:t>
            </w:r>
          </w:p>
          <w:p w14:paraId="31AA5BA7" w14:textId="2D65B301" w:rsidR="007108E0" w:rsidRPr="007108E0" w:rsidRDefault="007108E0" w:rsidP="00661EE9">
            <w:pPr>
              <w:numPr>
                <w:ilvl w:val="0"/>
                <w:numId w:val="19"/>
              </w:numPr>
              <w:spacing w:line="0" w:lineRule="atLeast"/>
              <w:jc w:val="both"/>
              <w:rPr>
                <w:rFonts w:ascii="Arial" w:eastAsia="Book Antiqua" w:hAnsi="Arial" w:cs="Arial"/>
                <w:sz w:val="24"/>
                <w:szCs w:val="24"/>
              </w:rPr>
            </w:pPr>
            <w:r w:rsidRPr="007108E0">
              <w:rPr>
                <w:rFonts w:ascii="Arial" w:eastAsia="Book Antiqua" w:hAnsi="Arial" w:cs="Arial"/>
                <w:b/>
                <w:sz w:val="24"/>
                <w:szCs w:val="24"/>
              </w:rPr>
              <w:t>Build</w:t>
            </w:r>
            <w:r w:rsidRPr="007108E0">
              <w:rPr>
                <w:rFonts w:ascii="Arial" w:eastAsia="Book Antiqua" w:hAnsi="Arial" w:cs="Arial"/>
                <w:sz w:val="24"/>
                <w:szCs w:val="24"/>
              </w:rPr>
              <w:t xml:space="preserve"> clear p</w:t>
            </w:r>
            <w:r w:rsidR="00661EE9">
              <w:rPr>
                <w:rFonts w:ascii="Arial" w:eastAsia="Book Antiqua" w:hAnsi="Arial" w:cs="Arial"/>
                <w:sz w:val="24"/>
                <w:szCs w:val="24"/>
              </w:rPr>
              <w:t xml:space="preserve">rocesses in each unit </w:t>
            </w:r>
            <w:r w:rsidRPr="007108E0">
              <w:rPr>
                <w:rFonts w:ascii="Arial" w:eastAsia="Book Antiqua" w:hAnsi="Arial" w:cs="Arial"/>
                <w:sz w:val="24"/>
                <w:szCs w:val="24"/>
              </w:rPr>
              <w:t>to ensure organisational learning is prioritised and systematically used in Project Cycle Management, external exchange and advocacy.</w:t>
            </w:r>
          </w:p>
          <w:p w14:paraId="6F8AD0B5" w14:textId="6C42DC3E" w:rsidR="007108E0" w:rsidRPr="007108E0" w:rsidRDefault="007108E0" w:rsidP="00661EE9">
            <w:pPr>
              <w:numPr>
                <w:ilvl w:val="0"/>
                <w:numId w:val="19"/>
              </w:numPr>
              <w:spacing w:line="0" w:lineRule="atLeast"/>
              <w:jc w:val="both"/>
              <w:rPr>
                <w:rFonts w:ascii="Arial" w:eastAsia="Book Antiqua" w:hAnsi="Arial" w:cs="Arial"/>
                <w:b/>
                <w:sz w:val="24"/>
                <w:szCs w:val="24"/>
              </w:rPr>
            </w:pPr>
            <w:r w:rsidRPr="007108E0">
              <w:rPr>
                <w:rFonts w:ascii="Arial" w:eastAsia="Book Antiqua" w:hAnsi="Arial" w:cs="Arial"/>
                <w:b/>
                <w:sz w:val="24"/>
                <w:szCs w:val="24"/>
              </w:rPr>
              <w:lastRenderedPageBreak/>
              <w:t xml:space="preserve">Work </w:t>
            </w:r>
            <w:r w:rsidRPr="007108E0">
              <w:rPr>
                <w:rFonts w:ascii="Arial" w:eastAsia="Book Antiqua" w:hAnsi="Arial" w:cs="Arial"/>
                <w:sz w:val="24"/>
                <w:szCs w:val="24"/>
              </w:rPr>
              <w:t xml:space="preserve">in collaboration with the Human Resources </w:t>
            </w:r>
            <w:r w:rsidR="00AF26F2">
              <w:rPr>
                <w:rFonts w:ascii="Arial" w:eastAsia="Book Antiqua" w:hAnsi="Arial" w:cs="Arial"/>
                <w:sz w:val="24"/>
                <w:szCs w:val="24"/>
              </w:rPr>
              <w:t>department</w:t>
            </w:r>
            <w:r w:rsidRPr="007108E0">
              <w:rPr>
                <w:rFonts w:ascii="Arial" w:eastAsia="Book Antiqua" w:hAnsi="Arial" w:cs="Arial"/>
                <w:sz w:val="24"/>
                <w:szCs w:val="24"/>
              </w:rPr>
              <w:t xml:space="preserve"> to ensure that WAT’s HR and Organisational Development related policies are fully integrated and implemented in all aspects of work.</w:t>
            </w:r>
          </w:p>
        </w:tc>
        <w:tc>
          <w:tcPr>
            <w:tcW w:w="360" w:type="dxa"/>
          </w:tcPr>
          <w:p w14:paraId="3B75B50D" w14:textId="77777777" w:rsidR="007108E0" w:rsidRPr="007108E0" w:rsidRDefault="007108E0" w:rsidP="007108E0">
            <w:pPr>
              <w:spacing w:line="0" w:lineRule="atLeast"/>
              <w:jc w:val="both"/>
              <w:rPr>
                <w:rFonts w:ascii="Arial" w:eastAsia="Book Antiqua" w:hAnsi="Arial" w:cs="Arial"/>
                <w:b/>
                <w:sz w:val="24"/>
                <w:szCs w:val="24"/>
              </w:rPr>
            </w:pPr>
          </w:p>
        </w:tc>
      </w:tr>
    </w:tbl>
    <w:p w14:paraId="1DFD1C6C" w14:textId="77777777" w:rsidR="007108E0" w:rsidRPr="007108E0" w:rsidRDefault="007108E0" w:rsidP="007108E0">
      <w:pPr>
        <w:spacing w:line="0" w:lineRule="atLeast"/>
        <w:jc w:val="both"/>
        <w:rPr>
          <w:rFonts w:ascii="Arial" w:eastAsia="Book Antiqua" w:hAnsi="Arial" w:cs="Arial"/>
          <w:b/>
          <w:sz w:val="24"/>
          <w:szCs w:val="24"/>
        </w:rPr>
      </w:pPr>
    </w:p>
    <w:p w14:paraId="47ACFC47" w14:textId="5257037D" w:rsidR="007108E0" w:rsidRPr="007108E0" w:rsidRDefault="007108E0" w:rsidP="007108E0">
      <w:pPr>
        <w:jc w:val="both"/>
        <w:rPr>
          <w:rFonts w:ascii="Arial" w:hAnsi="Arial" w:cs="Arial"/>
          <w:sz w:val="24"/>
          <w:szCs w:val="24"/>
        </w:rPr>
      </w:pPr>
    </w:p>
    <w:p w14:paraId="6F2DA820" w14:textId="77777777" w:rsidR="007108E0" w:rsidRPr="007108E0" w:rsidRDefault="007108E0" w:rsidP="007108E0">
      <w:pPr>
        <w:jc w:val="both"/>
        <w:rPr>
          <w:rFonts w:ascii="Arial" w:hAnsi="Arial" w:cs="Arial"/>
          <w:sz w:val="24"/>
          <w:szCs w:val="24"/>
        </w:rPr>
      </w:pPr>
    </w:p>
    <w:tbl>
      <w:tblPr>
        <w:tblW w:w="108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gridCol w:w="810"/>
      </w:tblGrid>
      <w:tr w:rsidR="007108E0" w:rsidRPr="007108E0" w14:paraId="231D9759" w14:textId="77777777" w:rsidTr="001F7F56">
        <w:trPr>
          <w:trHeight w:val="333"/>
        </w:trPr>
        <w:tc>
          <w:tcPr>
            <w:tcW w:w="10827" w:type="dxa"/>
            <w:gridSpan w:val="2"/>
            <w:shd w:val="clear" w:color="auto" w:fill="ACB9CA" w:themeFill="text2" w:themeFillTint="66"/>
            <w:vAlign w:val="center"/>
          </w:tcPr>
          <w:p w14:paraId="613E039D" w14:textId="5C082617" w:rsidR="007108E0" w:rsidRPr="007108E0" w:rsidRDefault="007108E0" w:rsidP="00AF26F2">
            <w:pPr>
              <w:jc w:val="both"/>
              <w:rPr>
                <w:rFonts w:ascii="Arial" w:eastAsia="Times New Roman" w:hAnsi="Arial" w:cs="Arial"/>
                <w:b/>
                <w:bCs/>
                <w:color w:val="FFFFFF"/>
                <w:sz w:val="24"/>
                <w:szCs w:val="24"/>
                <w:lang w:eastAsia="en-GB"/>
              </w:rPr>
            </w:pPr>
            <w:r w:rsidRPr="007108E0">
              <w:rPr>
                <w:rFonts w:ascii="Arial" w:eastAsia="Times New Roman" w:hAnsi="Arial" w:cs="Arial"/>
                <w:sz w:val="24"/>
                <w:szCs w:val="24"/>
                <w:lang w:eastAsia="en-GB"/>
              </w:rPr>
              <w:br w:type="page"/>
            </w:r>
            <w:r w:rsidRPr="007108E0">
              <w:rPr>
                <w:rFonts w:ascii="Arial" w:eastAsia="Times New Roman" w:hAnsi="Arial" w:cs="Arial"/>
                <w:b/>
                <w:bCs/>
                <w:color w:val="FFFFFF"/>
                <w:sz w:val="24"/>
                <w:szCs w:val="24"/>
                <w:lang w:eastAsia="en-GB"/>
              </w:rPr>
              <w:t>Core and Leadership Competencies</w:t>
            </w:r>
          </w:p>
        </w:tc>
      </w:tr>
      <w:tr w:rsidR="007108E0" w:rsidRPr="007108E0" w14:paraId="651DC5D3" w14:textId="77777777" w:rsidTr="001F7F56">
        <w:trPr>
          <w:trHeight w:val="3512"/>
        </w:trPr>
        <w:tc>
          <w:tcPr>
            <w:tcW w:w="10827" w:type="dxa"/>
            <w:gridSpan w:val="2"/>
            <w:shd w:val="clear" w:color="auto" w:fill="auto"/>
          </w:tcPr>
          <w:p w14:paraId="4143E7BB"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r w:rsidRPr="007108E0">
              <w:rPr>
                <w:rFonts w:ascii="Arial" w:hAnsi="Arial" w:cs="Arial"/>
                <w:noProof/>
                <w:sz w:val="24"/>
                <w:szCs w:val="24"/>
                <w:lang w:val="en-US"/>
              </w:rPr>
              <w:drawing>
                <wp:inline distT="0" distB="0" distL="0" distR="0" wp14:anchorId="0A298B5A" wp14:editId="76D3AC9F">
                  <wp:extent cx="5979583" cy="3598335"/>
                  <wp:effectExtent l="0" t="0" r="2540" b="2540"/>
                  <wp:docPr id="6" name="Chart 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108E0" w:rsidRPr="007108E0" w14:paraId="25B23416" w14:textId="77777777" w:rsidTr="001F7F56">
        <w:trPr>
          <w:trHeight w:val="288"/>
        </w:trPr>
        <w:tc>
          <w:tcPr>
            <w:tcW w:w="10017" w:type="dxa"/>
            <w:shd w:val="clear" w:color="auto" w:fill="000000" w:themeFill="text1"/>
          </w:tcPr>
          <w:p w14:paraId="423B2823" w14:textId="77777777" w:rsidR="007108E0" w:rsidRPr="007108E0" w:rsidRDefault="007108E0" w:rsidP="007108E0">
            <w:pPr>
              <w:jc w:val="both"/>
              <w:rPr>
                <w:rFonts w:ascii="Arial" w:eastAsia="Times New Roman" w:hAnsi="Arial" w:cs="Arial"/>
                <w:b/>
                <w:bCs/>
                <w:color w:val="FFFFFF" w:themeColor="background1"/>
                <w:sz w:val="24"/>
                <w:szCs w:val="24"/>
                <w:lang w:eastAsia="en-GB"/>
              </w:rPr>
            </w:pPr>
            <w:r w:rsidRPr="007108E0">
              <w:rPr>
                <w:rFonts w:ascii="Arial" w:eastAsia="Times New Roman" w:hAnsi="Arial" w:cs="Arial"/>
                <w:b/>
                <w:bCs/>
                <w:color w:val="FFFFFF" w:themeColor="background1"/>
                <w:sz w:val="24"/>
                <w:szCs w:val="24"/>
                <w:lang w:eastAsia="en-GB"/>
              </w:rPr>
              <w:t>Functional/Technical Competencies</w:t>
            </w:r>
          </w:p>
        </w:tc>
        <w:tc>
          <w:tcPr>
            <w:tcW w:w="810" w:type="dxa"/>
            <w:shd w:val="clear" w:color="auto" w:fill="000000" w:themeFill="text1"/>
            <w:vAlign w:val="center"/>
          </w:tcPr>
          <w:p w14:paraId="727FA38C" w14:textId="77777777" w:rsidR="007108E0" w:rsidRPr="007108E0" w:rsidRDefault="007108E0" w:rsidP="007108E0">
            <w:pPr>
              <w:jc w:val="both"/>
              <w:rPr>
                <w:rFonts w:ascii="Arial" w:eastAsia="Times New Roman" w:hAnsi="Arial" w:cs="Arial"/>
                <w:b/>
                <w:bCs/>
                <w:color w:val="FFFFFF" w:themeColor="background1"/>
                <w:sz w:val="24"/>
                <w:szCs w:val="24"/>
                <w:lang w:eastAsia="en-GB"/>
              </w:rPr>
            </w:pPr>
          </w:p>
        </w:tc>
      </w:tr>
      <w:tr w:rsidR="007108E0" w:rsidRPr="007108E0" w14:paraId="028DFF2C" w14:textId="77777777" w:rsidTr="001F7F56">
        <w:trPr>
          <w:trHeight w:val="288"/>
        </w:trPr>
        <w:tc>
          <w:tcPr>
            <w:tcW w:w="10017" w:type="dxa"/>
            <w:shd w:val="clear" w:color="auto" w:fill="auto"/>
          </w:tcPr>
          <w:p w14:paraId="4084FE25" w14:textId="77777777" w:rsidR="007108E0" w:rsidRPr="007108E0" w:rsidRDefault="007108E0" w:rsidP="007108E0">
            <w:pPr>
              <w:jc w:val="both"/>
              <w:rPr>
                <w:rFonts w:ascii="Arial" w:eastAsia="Times New Roman" w:hAnsi="Arial" w:cs="Arial"/>
                <w:sz w:val="24"/>
                <w:szCs w:val="24"/>
              </w:rPr>
            </w:pPr>
            <w:r w:rsidRPr="007108E0">
              <w:rPr>
                <w:rFonts w:ascii="Arial" w:hAnsi="Arial" w:cs="Arial"/>
                <w:sz w:val="24"/>
                <w:szCs w:val="24"/>
              </w:rPr>
              <w:t xml:space="preserve">Specific experience managing WASH programmes </w:t>
            </w:r>
          </w:p>
        </w:tc>
        <w:tc>
          <w:tcPr>
            <w:tcW w:w="810" w:type="dxa"/>
            <w:shd w:val="clear" w:color="auto" w:fill="auto"/>
            <w:vAlign w:val="center"/>
          </w:tcPr>
          <w:p w14:paraId="4916963A"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7133CCCB" w14:textId="77777777" w:rsidTr="001F7F56">
        <w:trPr>
          <w:trHeight w:val="288"/>
        </w:trPr>
        <w:tc>
          <w:tcPr>
            <w:tcW w:w="10017" w:type="dxa"/>
            <w:shd w:val="clear" w:color="auto" w:fill="auto"/>
          </w:tcPr>
          <w:p w14:paraId="1C82F522" w14:textId="77777777" w:rsidR="007108E0" w:rsidRPr="007108E0" w:rsidRDefault="007108E0" w:rsidP="007108E0">
            <w:pPr>
              <w:jc w:val="both"/>
              <w:rPr>
                <w:rFonts w:ascii="Arial" w:eastAsia="Times New Roman" w:hAnsi="Arial" w:cs="Arial"/>
                <w:sz w:val="24"/>
                <w:szCs w:val="24"/>
              </w:rPr>
            </w:pPr>
            <w:r w:rsidRPr="007108E0">
              <w:rPr>
                <w:rFonts w:ascii="Arial" w:eastAsia="Times New Roman" w:hAnsi="Arial" w:cs="Arial"/>
                <w:sz w:val="24"/>
                <w:szCs w:val="24"/>
              </w:rPr>
              <w:t>Experience with gender, equality, disaster risk reduction, and protection mainstreaming</w:t>
            </w:r>
          </w:p>
        </w:tc>
        <w:tc>
          <w:tcPr>
            <w:tcW w:w="810" w:type="dxa"/>
            <w:shd w:val="clear" w:color="auto" w:fill="auto"/>
            <w:vAlign w:val="center"/>
          </w:tcPr>
          <w:p w14:paraId="6702CB08"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13F6D13F" w14:textId="77777777" w:rsidTr="001F7F56">
        <w:trPr>
          <w:trHeight w:val="288"/>
        </w:trPr>
        <w:tc>
          <w:tcPr>
            <w:tcW w:w="10017" w:type="dxa"/>
            <w:shd w:val="clear" w:color="auto" w:fill="auto"/>
          </w:tcPr>
          <w:p w14:paraId="6B446E3F" w14:textId="77777777" w:rsidR="007108E0" w:rsidRPr="007108E0" w:rsidRDefault="007108E0" w:rsidP="007108E0">
            <w:pPr>
              <w:jc w:val="both"/>
              <w:rPr>
                <w:rFonts w:ascii="Arial" w:eastAsia="Times New Roman" w:hAnsi="Arial" w:cs="Arial"/>
                <w:sz w:val="24"/>
                <w:szCs w:val="24"/>
              </w:rPr>
            </w:pPr>
            <w:r w:rsidRPr="007108E0">
              <w:rPr>
                <w:rFonts w:ascii="Arial" w:eastAsia="Times New Roman" w:hAnsi="Arial" w:cs="Arial"/>
                <w:sz w:val="24"/>
                <w:szCs w:val="24"/>
              </w:rPr>
              <w:t>In-depth knowledge/expertise in WASH programming including evidence based best practices.</w:t>
            </w:r>
          </w:p>
        </w:tc>
        <w:tc>
          <w:tcPr>
            <w:tcW w:w="810" w:type="dxa"/>
            <w:shd w:val="clear" w:color="auto" w:fill="auto"/>
            <w:vAlign w:val="center"/>
          </w:tcPr>
          <w:p w14:paraId="3B46534F"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1C16F057" w14:textId="77777777" w:rsidTr="001F7F56">
        <w:trPr>
          <w:trHeight w:val="288"/>
        </w:trPr>
        <w:tc>
          <w:tcPr>
            <w:tcW w:w="10017" w:type="dxa"/>
            <w:shd w:val="clear" w:color="auto" w:fill="auto"/>
          </w:tcPr>
          <w:p w14:paraId="7EC625AA" w14:textId="77777777" w:rsidR="007108E0" w:rsidRPr="007108E0" w:rsidRDefault="007108E0" w:rsidP="007108E0">
            <w:pPr>
              <w:jc w:val="both"/>
              <w:rPr>
                <w:rFonts w:ascii="Arial" w:eastAsia="Times New Roman" w:hAnsi="Arial" w:cs="Arial"/>
                <w:sz w:val="24"/>
                <w:szCs w:val="24"/>
              </w:rPr>
            </w:pPr>
            <w:r w:rsidRPr="007108E0">
              <w:rPr>
                <w:rFonts w:ascii="Arial" w:eastAsia="Times New Roman" w:hAnsi="Arial" w:cs="Arial"/>
                <w:sz w:val="24"/>
                <w:szCs w:val="24"/>
              </w:rPr>
              <w:t>Strong experience developing strategy and policy in large organization.</w:t>
            </w:r>
          </w:p>
        </w:tc>
        <w:tc>
          <w:tcPr>
            <w:tcW w:w="810" w:type="dxa"/>
            <w:shd w:val="clear" w:color="auto" w:fill="auto"/>
            <w:vAlign w:val="center"/>
          </w:tcPr>
          <w:p w14:paraId="129FEB6A"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413D77F3" w14:textId="77777777" w:rsidTr="001F7F56">
        <w:trPr>
          <w:trHeight w:val="288"/>
        </w:trPr>
        <w:tc>
          <w:tcPr>
            <w:tcW w:w="10017" w:type="dxa"/>
            <w:shd w:val="clear" w:color="auto" w:fill="auto"/>
          </w:tcPr>
          <w:p w14:paraId="370F013D" w14:textId="77777777" w:rsidR="007108E0" w:rsidRPr="007108E0" w:rsidRDefault="007108E0" w:rsidP="007108E0">
            <w:pPr>
              <w:jc w:val="both"/>
              <w:rPr>
                <w:rFonts w:ascii="Arial" w:eastAsia="Times New Roman" w:hAnsi="Arial" w:cs="Arial"/>
                <w:sz w:val="24"/>
                <w:szCs w:val="24"/>
              </w:rPr>
            </w:pPr>
            <w:r w:rsidRPr="007108E0">
              <w:rPr>
                <w:rFonts w:ascii="Arial" w:eastAsia="Times New Roman" w:hAnsi="Arial" w:cs="Arial"/>
                <w:sz w:val="24"/>
                <w:szCs w:val="24"/>
              </w:rPr>
              <w:t>Technical understanding of water resource management and sanitation.</w:t>
            </w:r>
          </w:p>
        </w:tc>
        <w:tc>
          <w:tcPr>
            <w:tcW w:w="810" w:type="dxa"/>
            <w:shd w:val="clear" w:color="auto" w:fill="auto"/>
            <w:vAlign w:val="center"/>
          </w:tcPr>
          <w:p w14:paraId="55AF4D83"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59032B47" w14:textId="77777777" w:rsidTr="001F7F56">
        <w:trPr>
          <w:trHeight w:val="288"/>
        </w:trPr>
        <w:tc>
          <w:tcPr>
            <w:tcW w:w="10017" w:type="dxa"/>
            <w:shd w:val="clear" w:color="auto" w:fill="auto"/>
          </w:tcPr>
          <w:p w14:paraId="6E2F8B8D" w14:textId="77777777" w:rsidR="007108E0" w:rsidRPr="007108E0" w:rsidRDefault="007108E0" w:rsidP="007108E0">
            <w:pPr>
              <w:jc w:val="both"/>
              <w:rPr>
                <w:rFonts w:ascii="Arial" w:eastAsia="Times New Roman" w:hAnsi="Arial" w:cs="Arial"/>
                <w:sz w:val="24"/>
                <w:szCs w:val="24"/>
              </w:rPr>
            </w:pPr>
            <w:r w:rsidRPr="007108E0">
              <w:rPr>
                <w:rFonts w:ascii="Arial" w:eastAsia="Times New Roman" w:hAnsi="Arial" w:cs="Arial"/>
                <w:sz w:val="24"/>
                <w:szCs w:val="24"/>
              </w:rPr>
              <w:t>Ability to build coalitions and networks that can provide synergies and sustainable solutions for the project</w:t>
            </w:r>
          </w:p>
        </w:tc>
        <w:tc>
          <w:tcPr>
            <w:tcW w:w="810" w:type="dxa"/>
            <w:shd w:val="clear" w:color="auto" w:fill="auto"/>
            <w:vAlign w:val="center"/>
          </w:tcPr>
          <w:p w14:paraId="31099E1A"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37620E40" w14:textId="77777777" w:rsidTr="001F7F56">
        <w:trPr>
          <w:trHeight w:val="288"/>
        </w:trPr>
        <w:tc>
          <w:tcPr>
            <w:tcW w:w="10017" w:type="dxa"/>
            <w:shd w:val="clear" w:color="auto" w:fill="auto"/>
          </w:tcPr>
          <w:p w14:paraId="69A028D8" w14:textId="77777777" w:rsidR="007108E0" w:rsidRPr="007108E0" w:rsidRDefault="007108E0" w:rsidP="007108E0">
            <w:pPr>
              <w:jc w:val="both"/>
              <w:rPr>
                <w:rFonts w:ascii="Arial" w:eastAsia="Times New Roman" w:hAnsi="Arial" w:cs="Arial"/>
                <w:sz w:val="24"/>
                <w:szCs w:val="24"/>
              </w:rPr>
            </w:pPr>
            <w:r w:rsidRPr="007108E0">
              <w:rPr>
                <w:rFonts w:ascii="Arial" w:eastAsia="Times New Roman" w:hAnsi="Arial" w:cs="Arial"/>
                <w:sz w:val="24"/>
                <w:szCs w:val="24"/>
              </w:rPr>
              <w:lastRenderedPageBreak/>
              <w:t>Experience in designing and implementing Complaint Response Mechanisms</w:t>
            </w:r>
          </w:p>
        </w:tc>
        <w:tc>
          <w:tcPr>
            <w:tcW w:w="810" w:type="dxa"/>
            <w:shd w:val="clear" w:color="auto" w:fill="auto"/>
            <w:vAlign w:val="center"/>
          </w:tcPr>
          <w:p w14:paraId="404BCF72"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6CD608BB" w14:textId="77777777" w:rsidTr="001F7F56">
        <w:trPr>
          <w:trHeight w:val="288"/>
        </w:trPr>
        <w:tc>
          <w:tcPr>
            <w:tcW w:w="10017" w:type="dxa"/>
            <w:shd w:val="clear" w:color="auto" w:fill="auto"/>
          </w:tcPr>
          <w:p w14:paraId="47C96BD1" w14:textId="77777777" w:rsidR="007108E0" w:rsidRPr="007108E0" w:rsidRDefault="007108E0" w:rsidP="007108E0">
            <w:pPr>
              <w:jc w:val="both"/>
              <w:rPr>
                <w:rFonts w:ascii="Arial" w:eastAsia="Times New Roman" w:hAnsi="Arial" w:cs="Arial"/>
                <w:sz w:val="24"/>
                <w:szCs w:val="24"/>
              </w:rPr>
            </w:pPr>
            <w:r w:rsidRPr="007108E0">
              <w:rPr>
                <w:rFonts w:ascii="Arial" w:eastAsia="Times New Roman" w:hAnsi="Arial" w:cs="Arial"/>
                <w:sz w:val="24"/>
                <w:szCs w:val="24"/>
              </w:rPr>
              <w:t>Skills in Digital Data Gathering, statistics and statistical analysis software packages</w:t>
            </w:r>
          </w:p>
        </w:tc>
        <w:tc>
          <w:tcPr>
            <w:tcW w:w="810" w:type="dxa"/>
            <w:shd w:val="clear" w:color="auto" w:fill="auto"/>
            <w:vAlign w:val="center"/>
          </w:tcPr>
          <w:p w14:paraId="1539FE1B"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095DC75B" w14:textId="77777777" w:rsidTr="001F7F56">
        <w:trPr>
          <w:trHeight w:val="288"/>
        </w:trPr>
        <w:tc>
          <w:tcPr>
            <w:tcW w:w="10017" w:type="dxa"/>
            <w:shd w:val="clear" w:color="auto" w:fill="auto"/>
          </w:tcPr>
          <w:p w14:paraId="6A19CD3D" w14:textId="6A16E512" w:rsidR="00AF26F2" w:rsidRPr="007108E0" w:rsidRDefault="007108E0" w:rsidP="001F7F56">
            <w:pPr>
              <w:jc w:val="both"/>
              <w:rPr>
                <w:rFonts w:ascii="Arial" w:eastAsia="Times New Roman" w:hAnsi="Arial" w:cs="Arial"/>
                <w:sz w:val="24"/>
                <w:szCs w:val="24"/>
              </w:rPr>
            </w:pPr>
            <w:r w:rsidRPr="007108E0">
              <w:rPr>
                <w:rFonts w:ascii="Arial" w:eastAsia="Times New Roman" w:hAnsi="Arial" w:cs="Arial"/>
                <w:sz w:val="24"/>
                <w:szCs w:val="24"/>
              </w:rPr>
              <w:t>Strong experience and proven skills in external engagement that contributes to change in policy and practice and builds on WaterAid’s reputation.</w:t>
            </w:r>
          </w:p>
        </w:tc>
        <w:tc>
          <w:tcPr>
            <w:tcW w:w="810" w:type="dxa"/>
            <w:shd w:val="clear" w:color="auto" w:fill="auto"/>
            <w:vAlign w:val="center"/>
          </w:tcPr>
          <w:p w14:paraId="7AE39F28" w14:textId="77777777" w:rsidR="007108E0" w:rsidRPr="007108E0" w:rsidRDefault="007108E0" w:rsidP="007108E0">
            <w:pPr>
              <w:pStyle w:val="ListParagraph"/>
              <w:spacing w:after="0" w:line="240" w:lineRule="auto"/>
              <w:ind w:left="341"/>
              <w:jc w:val="both"/>
              <w:rPr>
                <w:rFonts w:ascii="Arial" w:eastAsia="Times New Roman" w:hAnsi="Arial" w:cs="Arial"/>
                <w:sz w:val="24"/>
                <w:szCs w:val="24"/>
                <w:lang w:eastAsia="en-GB"/>
              </w:rPr>
            </w:pPr>
          </w:p>
        </w:tc>
      </w:tr>
      <w:tr w:rsidR="007108E0" w:rsidRPr="007108E0" w14:paraId="6E643B06" w14:textId="77777777" w:rsidTr="001F7F56">
        <w:trPr>
          <w:trHeight w:val="333"/>
        </w:trPr>
        <w:tc>
          <w:tcPr>
            <w:tcW w:w="10827" w:type="dxa"/>
            <w:gridSpan w:val="2"/>
            <w:shd w:val="clear" w:color="auto" w:fill="7F7F7F"/>
            <w:vAlign w:val="center"/>
          </w:tcPr>
          <w:p w14:paraId="6DB5B16B" w14:textId="77777777" w:rsidR="007108E0" w:rsidRPr="007108E0" w:rsidRDefault="007108E0" w:rsidP="007108E0">
            <w:pPr>
              <w:jc w:val="both"/>
              <w:rPr>
                <w:rFonts w:ascii="Arial" w:eastAsia="Times New Roman" w:hAnsi="Arial" w:cs="Arial"/>
                <w:b/>
                <w:bCs/>
                <w:color w:val="FFFFFF"/>
                <w:sz w:val="24"/>
                <w:szCs w:val="24"/>
                <w:lang w:eastAsia="en-GB"/>
              </w:rPr>
            </w:pPr>
            <w:r w:rsidRPr="007108E0">
              <w:rPr>
                <w:rFonts w:ascii="Arial" w:eastAsia="Times New Roman" w:hAnsi="Arial" w:cs="Arial"/>
                <w:b/>
                <w:bCs/>
                <w:sz w:val="24"/>
                <w:szCs w:val="24"/>
                <w:lang w:eastAsia="en-GB"/>
              </w:rPr>
              <w:br w:type="page"/>
            </w:r>
            <w:r w:rsidRPr="007108E0">
              <w:rPr>
                <w:rFonts w:ascii="Arial" w:eastAsia="Times New Roman" w:hAnsi="Arial" w:cs="Arial"/>
                <w:b/>
                <w:bCs/>
                <w:color w:val="FFFFFF"/>
                <w:sz w:val="24"/>
                <w:szCs w:val="24"/>
                <w:lang w:eastAsia="en-GB"/>
              </w:rPr>
              <w:t xml:space="preserve">Job Specifications </w:t>
            </w:r>
          </w:p>
        </w:tc>
      </w:tr>
      <w:tr w:rsidR="007108E0" w:rsidRPr="007108E0" w14:paraId="2C0F9615" w14:textId="77777777" w:rsidTr="001F7F56">
        <w:trPr>
          <w:trHeight w:val="414"/>
        </w:trPr>
        <w:tc>
          <w:tcPr>
            <w:tcW w:w="10827" w:type="dxa"/>
            <w:gridSpan w:val="2"/>
            <w:shd w:val="clear" w:color="auto" w:fill="000000" w:themeFill="text1"/>
            <w:vAlign w:val="center"/>
          </w:tcPr>
          <w:p w14:paraId="1639376A" w14:textId="77777777" w:rsidR="007108E0" w:rsidRPr="007108E0" w:rsidRDefault="007108E0" w:rsidP="007108E0">
            <w:pPr>
              <w:jc w:val="both"/>
              <w:rPr>
                <w:rFonts w:ascii="Arial" w:eastAsia="Times New Roman" w:hAnsi="Arial" w:cs="Arial"/>
                <w:b/>
                <w:bCs/>
                <w:color w:val="000000"/>
                <w:sz w:val="24"/>
                <w:szCs w:val="24"/>
                <w:lang w:eastAsia="en-GB"/>
              </w:rPr>
            </w:pPr>
            <w:r w:rsidRPr="007108E0">
              <w:rPr>
                <w:rFonts w:ascii="Arial" w:eastAsia="Times New Roman" w:hAnsi="Arial" w:cs="Arial"/>
                <w:b/>
                <w:bCs/>
                <w:color w:val="FFFFFF" w:themeColor="background1"/>
                <w:sz w:val="24"/>
                <w:szCs w:val="24"/>
                <w:lang w:eastAsia="en-GB"/>
              </w:rPr>
              <w:t>Minimum Job Qualifications Requirement (Academic, training, languages, etc.)</w:t>
            </w:r>
          </w:p>
        </w:tc>
      </w:tr>
      <w:tr w:rsidR="007108E0" w:rsidRPr="001F7F56" w14:paraId="123EB16E" w14:textId="77777777" w:rsidTr="001F7F56">
        <w:trPr>
          <w:trHeight w:val="420"/>
        </w:trPr>
        <w:tc>
          <w:tcPr>
            <w:tcW w:w="10827" w:type="dxa"/>
            <w:gridSpan w:val="2"/>
            <w:shd w:val="clear" w:color="auto" w:fill="auto"/>
            <w:vAlign w:val="center"/>
          </w:tcPr>
          <w:p w14:paraId="3CC551A6" w14:textId="5D8BFE33" w:rsidR="00661EE9" w:rsidRPr="001F7F56" w:rsidRDefault="00661EE9" w:rsidP="00661EE9">
            <w:pPr>
              <w:jc w:val="both"/>
              <w:rPr>
                <w:rFonts w:ascii="Arial" w:hAnsi="Arial" w:cs="Arial"/>
                <w:b/>
                <w:sz w:val="24"/>
                <w:szCs w:val="24"/>
                <w:u w:val="single"/>
              </w:rPr>
            </w:pPr>
            <w:r w:rsidRPr="001F7F56">
              <w:rPr>
                <w:rFonts w:ascii="Arial" w:hAnsi="Arial" w:cs="Arial"/>
                <w:b/>
                <w:sz w:val="24"/>
                <w:szCs w:val="24"/>
                <w:u w:val="single"/>
              </w:rPr>
              <w:t>Essential Criteria</w:t>
            </w:r>
          </w:p>
          <w:p w14:paraId="25BB89E0" w14:textId="77777777" w:rsidR="001F7F56" w:rsidRDefault="00661EE9" w:rsidP="001F7F56">
            <w:pPr>
              <w:pStyle w:val="ListParagraph"/>
              <w:numPr>
                <w:ilvl w:val="0"/>
                <w:numId w:val="26"/>
              </w:numPr>
              <w:spacing w:after="0" w:line="240" w:lineRule="auto"/>
              <w:jc w:val="both"/>
              <w:rPr>
                <w:rFonts w:ascii="Arial" w:hAnsi="Arial" w:cs="Arial"/>
                <w:sz w:val="24"/>
                <w:szCs w:val="24"/>
              </w:rPr>
            </w:pPr>
            <w:bookmarkStart w:id="3" w:name="_Hlk25013784"/>
            <w:r w:rsidRPr="001F7F56">
              <w:rPr>
                <w:rFonts w:ascii="Arial" w:hAnsi="Arial" w:cs="Arial"/>
                <w:sz w:val="24"/>
                <w:szCs w:val="24"/>
              </w:rPr>
              <w:t xml:space="preserve">Academic qualification of a Master’s degree and above in a relevant technical WASH discipline, such as civil engineering, water / waste engineering, public health environmental engineering, </w:t>
            </w:r>
            <w:bookmarkStart w:id="4" w:name="_Hlk25006719"/>
            <w:r w:rsidRPr="001F7F56">
              <w:rPr>
                <w:rFonts w:ascii="Arial" w:hAnsi="Arial" w:cs="Arial"/>
                <w:sz w:val="24"/>
                <w:szCs w:val="24"/>
              </w:rPr>
              <w:t>Public Health or a related field associated with water supply, sanitation and hygiene behaviour change.</w:t>
            </w:r>
            <w:bookmarkEnd w:id="3"/>
          </w:p>
          <w:p w14:paraId="418A8CD9"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Minimum of 1</w:t>
            </w:r>
            <w:r w:rsidR="001F7F56" w:rsidRPr="001F7F56">
              <w:rPr>
                <w:rFonts w:ascii="Arial" w:hAnsi="Arial" w:cs="Arial"/>
                <w:sz w:val="24"/>
                <w:szCs w:val="24"/>
              </w:rPr>
              <w:t>5</w:t>
            </w:r>
            <w:r w:rsidRPr="001F7F56">
              <w:rPr>
                <w:rFonts w:ascii="Arial" w:hAnsi="Arial" w:cs="Arial"/>
                <w:sz w:val="24"/>
                <w:szCs w:val="24"/>
              </w:rPr>
              <w:t xml:space="preserve"> years of</w:t>
            </w:r>
            <w:r w:rsidR="001F7F56" w:rsidRPr="001F7F56">
              <w:rPr>
                <w:rFonts w:ascii="Arial" w:hAnsi="Arial" w:cs="Arial"/>
                <w:sz w:val="24"/>
                <w:szCs w:val="24"/>
              </w:rPr>
              <w:t xml:space="preserve"> WASH experience with at least 7</w:t>
            </w:r>
            <w:r w:rsidRPr="001F7F56">
              <w:rPr>
                <w:rFonts w:ascii="Arial" w:hAnsi="Arial" w:cs="Arial"/>
                <w:sz w:val="24"/>
                <w:szCs w:val="24"/>
              </w:rPr>
              <w:t xml:space="preserve"> years at senior level </w:t>
            </w:r>
            <w:bookmarkEnd w:id="4"/>
          </w:p>
          <w:p w14:paraId="2C9D8DB9"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Extensive experience across all sub-disciplines in WASH</w:t>
            </w:r>
          </w:p>
          <w:p w14:paraId="44B96C60" w14:textId="77777777" w:rsidR="001F7F56" w:rsidRP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eastAsia="Times New Roman" w:hAnsi="Arial" w:cs="Arial"/>
                <w:sz w:val="24"/>
                <w:szCs w:val="24"/>
                <w:lang w:val="en-US"/>
              </w:rPr>
              <w:t>Extensive experience in development programme management (at a senior level)</w:t>
            </w:r>
          </w:p>
          <w:p w14:paraId="05E84570" w14:textId="77777777" w:rsidR="001F7F56" w:rsidRP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eastAsia="Times New Roman" w:hAnsi="Arial" w:cs="Arial"/>
                <w:sz w:val="24"/>
                <w:szCs w:val="24"/>
                <w:lang w:val="en-US"/>
              </w:rPr>
              <w:t>Demonstrated ability to undertake and direct high quality rural / urban water and sanitation programmes</w:t>
            </w:r>
            <w:r w:rsidR="001F7F56">
              <w:rPr>
                <w:rFonts w:ascii="Arial" w:eastAsia="Times New Roman" w:hAnsi="Arial" w:cs="Arial"/>
                <w:sz w:val="24"/>
                <w:szCs w:val="24"/>
                <w:lang w:val="en-US"/>
              </w:rPr>
              <w:t>.</w:t>
            </w:r>
          </w:p>
          <w:p w14:paraId="193F4DFC" w14:textId="77777777" w:rsidR="001F7F56" w:rsidRP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lang w:val="en-US"/>
              </w:rPr>
              <w:t>Solid track record of working with government institutions to influence and direct policy / practice reform agendas</w:t>
            </w:r>
          </w:p>
          <w:p w14:paraId="46274B19" w14:textId="77777777" w:rsidR="001F7F56" w:rsidRP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lang w:val="en-US"/>
              </w:rPr>
              <w:t>Detailed understanding of WASH technical and management issues including water security and broader development and poverty reduction themes</w:t>
            </w:r>
          </w:p>
          <w:p w14:paraId="6B90418F" w14:textId="77777777" w:rsidR="001F7F56" w:rsidRP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lang w:val="en-US"/>
              </w:rPr>
              <w:t xml:space="preserve">Experience of conducting formative research and feasibility studies, using the findings to make programme decisions and deliver appropriate design options </w:t>
            </w:r>
            <w:bookmarkStart w:id="5" w:name="_Hlk25006787"/>
            <w:r w:rsidRPr="001F7F56">
              <w:rPr>
                <w:rFonts w:ascii="Arial" w:hAnsi="Arial" w:cs="Arial"/>
                <w:sz w:val="24"/>
                <w:szCs w:val="24"/>
                <w:lang w:val="en-US"/>
              </w:rPr>
              <w:t>in WASH programmes.</w:t>
            </w:r>
            <w:bookmarkEnd w:id="5"/>
          </w:p>
          <w:p w14:paraId="4103EE6C" w14:textId="77777777" w:rsidR="001F7F56" w:rsidRP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lang w:val="en-US"/>
              </w:rPr>
              <w:t xml:space="preserve">Proven experience of building capacity of staff and partner organizations especially CSO’s and government </w:t>
            </w:r>
          </w:p>
          <w:p w14:paraId="36BCC8CB"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Track record of developing strategic &amp; operational plans</w:t>
            </w:r>
          </w:p>
          <w:p w14:paraId="22066E88"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Planning and organising skills and the ability to prioritise</w:t>
            </w:r>
          </w:p>
          <w:p w14:paraId="0AC0E155"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Able to build and maintain trusting relationships, negotiate, influence and resolve conflicts with multi-level stakeholders including donor representatives, government officials and community level actors</w:t>
            </w:r>
          </w:p>
          <w:p w14:paraId="54DEACD2"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Strong communication skill and ability to effectively convey information and ideas verbally and in writing</w:t>
            </w:r>
          </w:p>
          <w:p w14:paraId="28364DA9"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Experience of leading, managing and motivating others and driving change</w:t>
            </w:r>
          </w:p>
          <w:p w14:paraId="3BB0D513"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 xml:space="preserve">Commitment to WaterAid’s values (Respect, Accountability, Courage, Collaboration, Innovation and Integrity) and a working style that reflects organisational strategic shifts (Thinking big, confronting reality and acting fast) </w:t>
            </w:r>
          </w:p>
          <w:p w14:paraId="623A95D0" w14:textId="77777777" w:rsid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Work experience embedding sustainability, equity and inclusion</w:t>
            </w:r>
          </w:p>
          <w:p w14:paraId="4D3848E5" w14:textId="631CC83C" w:rsidR="00661EE9" w:rsidRPr="001F7F56" w:rsidRDefault="00661EE9" w:rsidP="001F7F56">
            <w:pPr>
              <w:pStyle w:val="ListParagraph"/>
              <w:numPr>
                <w:ilvl w:val="0"/>
                <w:numId w:val="26"/>
              </w:numPr>
              <w:spacing w:after="0" w:line="240" w:lineRule="auto"/>
              <w:jc w:val="both"/>
              <w:rPr>
                <w:rFonts w:ascii="Arial" w:hAnsi="Arial" w:cs="Arial"/>
                <w:sz w:val="24"/>
                <w:szCs w:val="24"/>
              </w:rPr>
            </w:pPr>
            <w:r w:rsidRPr="001F7F56">
              <w:rPr>
                <w:rFonts w:ascii="Arial" w:hAnsi="Arial" w:cs="Arial"/>
                <w:sz w:val="24"/>
                <w:szCs w:val="24"/>
              </w:rPr>
              <w:t>Existing links and network within the WASH sector</w:t>
            </w:r>
          </w:p>
          <w:p w14:paraId="03515B6D" w14:textId="77777777" w:rsidR="00661EE9" w:rsidRPr="001F7F56" w:rsidRDefault="00661EE9" w:rsidP="00661EE9">
            <w:pPr>
              <w:spacing w:after="0" w:line="240" w:lineRule="auto"/>
              <w:ind w:left="714"/>
              <w:jc w:val="both"/>
              <w:rPr>
                <w:rFonts w:ascii="Arial" w:hAnsi="Arial" w:cs="Arial"/>
                <w:sz w:val="24"/>
                <w:szCs w:val="24"/>
              </w:rPr>
            </w:pPr>
          </w:p>
          <w:p w14:paraId="632D1D17" w14:textId="77777777" w:rsidR="00661EE9" w:rsidRPr="001F7F56" w:rsidRDefault="00661EE9" w:rsidP="00661EE9">
            <w:pPr>
              <w:jc w:val="both"/>
              <w:rPr>
                <w:rFonts w:ascii="Arial" w:hAnsi="Arial" w:cs="Arial"/>
                <w:b/>
                <w:sz w:val="24"/>
                <w:szCs w:val="24"/>
              </w:rPr>
            </w:pPr>
            <w:r w:rsidRPr="001F7F56">
              <w:rPr>
                <w:rFonts w:ascii="Arial" w:hAnsi="Arial" w:cs="Arial"/>
                <w:b/>
                <w:sz w:val="24"/>
                <w:szCs w:val="24"/>
              </w:rPr>
              <w:t>Desirable Criteria</w:t>
            </w:r>
          </w:p>
          <w:p w14:paraId="54C1F9E9" w14:textId="77777777" w:rsidR="00661EE9" w:rsidRPr="001F7F56" w:rsidRDefault="00661EE9" w:rsidP="001F7F56">
            <w:pPr>
              <w:pStyle w:val="ListParagraph"/>
              <w:numPr>
                <w:ilvl w:val="0"/>
                <w:numId w:val="27"/>
              </w:numPr>
              <w:spacing w:after="0" w:line="240" w:lineRule="auto"/>
              <w:jc w:val="both"/>
              <w:rPr>
                <w:rFonts w:ascii="Arial" w:hAnsi="Arial" w:cs="Arial"/>
                <w:sz w:val="24"/>
                <w:szCs w:val="24"/>
                <w:lang w:val="en-US"/>
              </w:rPr>
            </w:pPr>
            <w:r w:rsidRPr="001F7F56">
              <w:rPr>
                <w:rFonts w:ascii="Arial" w:hAnsi="Arial" w:cs="Arial"/>
                <w:sz w:val="24"/>
                <w:szCs w:val="24"/>
              </w:rPr>
              <w:t>Membership of relevant professional body</w:t>
            </w:r>
          </w:p>
          <w:p w14:paraId="051BB014" w14:textId="3CA3F1B0" w:rsidR="007108E0" w:rsidRPr="001F7F56" w:rsidRDefault="007108E0" w:rsidP="001F7F56">
            <w:pPr>
              <w:pStyle w:val="BodyText"/>
              <w:tabs>
                <w:tab w:val="clear" w:pos="2700"/>
              </w:tabs>
              <w:spacing w:line="240" w:lineRule="auto"/>
              <w:ind w:left="720"/>
              <w:jc w:val="both"/>
              <w:rPr>
                <w:rFonts w:cs="Arial"/>
                <w:sz w:val="24"/>
                <w:szCs w:val="24"/>
              </w:rPr>
            </w:pPr>
          </w:p>
        </w:tc>
      </w:tr>
    </w:tbl>
    <w:p w14:paraId="3D47846F" w14:textId="7BB0654C" w:rsidR="00EA49B3" w:rsidRPr="007108E0" w:rsidRDefault="00EA49B3" w:rsidP="007108E0">
      <w:pPr>
        <w:jc w:val="both"/>
        <w:rPr>
          <w:rFonts w:ascii="Arial" w:hAnsi="Arial" w:cs="Arial"/>
          <w:sz w:val="24"/>
          <w:szCs w:val="24"/>
          <w:lang w:val="en-US"/>
        </w:rPr>
      </w:pPr>
    </w:p>
    <w:tbl>
      <w:tblPr>
        <w:tblW w:w="107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7"/>
        <w:gridCol w:w="2923"/>
        <w:gridCol w:w="3357"/>
      </w:tblGrid>
      <w:tr w:rsidR="00EA49B3" w:rsidRPr="007108E0" w14:paraId="59FF0EA8" w14:textId="77777777" w:rsidTr="00625880">
        <w:trPr>
          <w:trHeight w:val="291"/>
        </w:trPr>
        <w:tc>
          <w:tcPr>
            <w:tcW w:w="10787" w:type="dxa"/>
            <w:gridSpan w:val="3"/>
            <w:tcBorders>
              <w:top w:val="single" w:sz="12" w:space="0" w:color="auto"/>
              <w:left w:val="single" w:sz="12" w:space="0" w:color="auto"/>
              <w:bottom w:val="single" w:sz="12" w:space="0" w:color="auto"/>
              <w:right w:val="single" w:sz="12" w:space="0" w:color="auto"/>
            </w:tcBorders>
            <w:shd w:val="clear" w:color="auto" w:fill="7F7F7F"/>
            <w:vAlign w:val="center"/>
          </w:tcPr>
          <w:p w14:paraId="4FED345F" w14:textId="77777777" w:rsidR="00EA49B3" w:rsidRPr="007108E0" w:rsidRDefault="00EA49B3" w:rsidP="007108E0">
            <w:pPr>
              <w:jc w:val="both"/>
              <w:rPr>
                <w:rFonts w:ascii="Arial" w:hAnsi="Arial" w:cs="Arial"/>
                <w:b/>
                <w:bCs/>
                <w:color w:val="FFFFFF"/>
                <w:sz w:val="24"/>
                <w:szCs w:val="24"/>
              </w:rPr>
            </w:pPr>
            <w:r w:rsidRPr="007108E0">
              <w:rPr>
                <w:rFonts w:ascii="Arial" w:hAnsi="Arial" w:cs="Arial"/>
                <w:b/>
                <w:bCs/>
                <w:color w:val="FFFFFF"/>
                <w:sz w:val="24"/>
                <w:szCs w:val="24"/>
              </w:rPr>
              <w:t>Approval</w:t>
            </w:r>
          </w:p>
        </w:tc>
      </w:tr>
      <w:tr w:rsidR="00EA49B3" w:rsidRPr="007108E0" w14:paraId="1CBCE52D" w14:textId="77777777" w:rsidTr="003E438D">
        <w:trPr>
          <w:trHeight w:val="411"/>
        </w:trPr>
        <w:tc>
          <w:tcPr>
            <w:tcW w:w="4507" w:type="dxa"/>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28E21D52" w14:textId="77777777" w:rsidR="00EA49B3" w:rsidRPr="007108E0" w:rsidRDefault="00EA49B3" w:rsidP="007108E0">
            <w:pPr>
              <w:jc w:val="both"/>
              <w:rPr>
                <w:rFonts w:ascii="Arial" w:hAnsi="Arial" w:cs="Arial"/>
                <w:b/>
                <w:bCs/>
                <w:sz w:val="24"/>
                <w:szCs w:val="24"/>
              </w:rPr>
            </w:pPr>
            <w:r w:rsidRPr="007108E0">
              <w:rPr>
                <w:rFonts w:ascii="Arial" w:hAnsi="Arial" w:cs="Arial"/>
                <w:b/>
                <w:bCs/>
                <w:sz w:val="24"/>
                <w:szCs w:val="24"/>
              </w:rPr>
              <w:t>Approved by:</w:t>
            </w:r>
          </w:p>
        </w:tc>
        <w:tc>
          <w:tcPr>
            <w:tcW w:w="292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58BA7E9" w14:textId="77777777" w:rsidR="00EA49B3" w:rsidRPr="007108E0" w:rsidRDefault="00EA49B3" w:rsidP="007108E0">
            <w:pPr>
              <w:jc w:val="both"/>
              <w:rPr>
                <w:rFonts w:ascii="Arial" w:hAnsi="Arial" w:cs="Arial"/>
                <w:b/>
                <w:bCs/>
                <w:sz w:val="24"/>
                <w:szCs w:val="24"/>
              </w:rPr>
            </w:pPr>
            <w:r w:rsidRPr="007108E0">
              <w:rPr>
                <w:rFonts w:ascii="Arial" w:hAnsi="Arial" w:cs="Arial"/>
                <w:b/>
                <w:bCs/>
                <w:sz w:val="24"/>
                <w:szCs w:val="24"/>
              </w:rPr>
              <w:t>Date</w:t>
            </w:r>
          </w:p>
        </w:tc>
        <w:tc>
          <w:tcPr>
            <w:tcW w:w="3357" w:type="dxa"/>
            <w:tcBorders>
              <w:top w:val="single" w:sz="4" w:space="0" w:color="auto"/>
              <w:left w:val="single" w:sz="4" w:space="0" w:color="auto"/>
              <w:bottom w:val="single" w:sz="4" w:space="0" w:color="auto"/>
              <w:right w:val="single" w:sz="12" w:space="0" w:color="auto"/>
            </w:tcBorders>
            <w:shd w:val="clear" w:color="auto" w:fill="000000" w:themeFill="text1"/>
            <w:vAlign w:val="center"/>
          </w:tcPr>
          <w:p w14:paraId="59B5564E" w14:textId="77777777" w:rsidR="00EA49B3" w:rsidRPr="007108E0" w:rsidRDefault="00EA49B3" w:rsidP="007108E0">
            <w:pPr>
              <w:jc w:val="both"/>
              <w:rPr>
                <w:rFonts w:ascii="Arial" w:hAnsi="Arial" w:cs="Arial"/>
                <w:b/>
                <w:bCs/>
                <w:sz w:val="24"/>
                <w:szCs w:val="24"/>
              </w:rPr>
            </w:pPr>
            <w:r w:rsidRPr="007108E0">
              <w:rPr>
                <w:rFonts w:ascii="Arial" w:hAnsi="Arial" w:cs="Arial"/>
                <w:b/>
                <w:bCs/>
                <w:sz w:val="24"/>
                <w:szCs w:val="24"/>
              </w:rPr>
              <w:t>Signature</w:t>
            </w:r>
          </w:p>
        </w:tc>
      </w:tr>
      <w:tr w:rsidR="00EA49B3" w:rsidRPr="007108E0" w14:paraId="64436A3C" w14:textId="77777777" w:rsidTr="003E438D">
        <w:trPr>
          <w:trHeight w:val="287"/>
        </w:trPr>
        <w:tc>
          <w:tcPr>
            <w:tcW w:w="4507" w:type="dxa"/>
            <w:tcBorders>
              <w:top w:val="single" w:sz="4" w:space="0" w:color="auto"/>
              <w:left w:val="single" w:sz="12" w:space="0" w:color="auto"/>
              <w:bottom w:val="single" w:sz="4" w:space="0" w:color="auto"/>
              <w:right w:val="single" w:sz="4" w:space="0" w:color="auto"/>
            </w:tcBorders>
          </w:tcPr>
          <w:p w14:paraId="15B0A5F9" w14:textId="77777777" w:rsidR="00EA49B3" w:rsidRPr="007108E0" w:rsidRDefault="00EA49B3" w:rsidP="007108E0">
            <w:pPr>
              <w:spacing w:before="120" w:after="120"/>
              <w:jc w:val="both"/>
              <w:rPr>
                <w:rFonts w:ascii="Arial" w:hAnsi="Arial" w:cs="Arial"/>
                <w:sz w:val="24"/>
                <w:szCs w:val="24"/>
              </w:rPr>
            </w:pPr>
            <w:r w:rsidRPr="007108E0">
              <w:rPr>
                <w:rFonts w:ascii="Arial" w:hAnsi="Arial" w:cs="Arial"/>
                <w:sz w:val="24"/>
                <w:szCs w:val="24"/>
              </w:rPr>
              <w:t>Line Manager/Supervisor</w:t>
            </w:r>
          </w:p>
        </w:tc>
        <w:tc>
          <w:tcPr>
            <w:tcW w:w="2923" w:type="dxa"/>
            <w:tcBorders>
              <w:top w:val="single" w:sz="4" w:space="0" w:color="auto"/>
              <w:left w:val="single" w:sz="4" w:space="0" w:color="auto"/>
              <w:bottom w:val="single" w:sz="4" w:space="0" w:color="auto"/>
              <w:right w:val="single" w:sz="4" w:space="0" w:color="auto"/>
            </w:tcBorders>
            <w:vAlign w:val="center"/>
          </w:tcPr>
          <w:p w14:paraId="34DC04E5" w14:textId="77777777" w:rsidR="00EA49B3" w:rsidRPr="007108E0" w:rsidRDefault="00EA49B3" w:rsidP="007108E0">
            <w:pPr>
              <w:spacing w:before="120" w:after="120"/>
              <w:jc w:val="both"/>
              <w:rPr>
                <w:rFonts w:ascii="Arial" w:hAnsi="Arial" w:cs="Arial"/>
                <w:sz w:val="24"/>
                <w:szCs w:val="24"/>
              </w:rPr>
            </w:pPr>
          </w:p>
        </w:tc>
        <w:tc>
          <w:tcPr>
            <w:tcW w:w="3357" w:type="dxa"/>
            <w:tcBorders>
              <w:top w:val="single" w:sz="4" w:space="0" w:color="auto"/>
              <w:left w:val="single" w:sz="4" w:space="0" w:color="auto"/>
              <w:bottom w:val="single" w:sz="4" w:space="0" w:color="auto"/>
              <w:right w:val="single" w:sz="12" w:space="0" w:color="auto"/>
            </w:tcBorders>
            <w:vAlign w:val="center"/>
          </w:tcPr>
          <w:p w14:paraId="77B48AF2" w14:textId="77777777" w:rsidR="00EA49B3" w:rsidRPr="007108E0" w:rsidRDefault="00EA49B3" w:rsidP="007108E0">
            <w:pPr>
              <w:spacing w:before="120" w:after="120"/>
              <w:jc w:val="both"/>
              <w:rPr>
                <w:rFonts w:ascii="Arial" w:hAnsi="Arial" w:cs="Arial"/>
                <w:sz w:val="24"/>
                <w:szCs w:val="24"/>
              </w:rPr>
            </w:pPr>
          </w:p>
        </w:tc>
      </w:tr>
      <w:tr w:rsidR="00EA49B3" w:rsidRPr="007108E0" w14:paraId="2F57A4E4" w14:textId="77777777" w:rsidTr="003E438D">
        <w:trPr>
          <w:trHeight w:val="339"/>
        </w:trPr>
        <w:tc>
          <w:tcPr>
            <w:tcW w:w="4507" w:type="dxa"/>
            <w:tcBorders>
              <w:top w:val="single" w:sz="4" w:space="0" w:color="auto"/>
              <w:left w:val="single" w:sz="12" w:space="0" w:color="auto"/>
              <w:bottom w:val="single" w:sz="4" w:space="0" w:color="auto"/>
              <w:right w:val="single" w:sz="4" w:space="0" w:color="auto"/>
            </w:tcBorders>
            <w:shd w:val="clear" w:color="auto" w:fill="auto"/>
          </w:tcPr>
          <w:p w14:paraId="094F779C" w14:textId="77777777" w:rsidR="00EA49B3" w:rsidRPr="007108E0" w:rsidRDefault="00EA49B3" w:rsidP="007108E0">
            <w:pPr>
              <w:spacing w:before="120" w:after="120"/>
              <w:jc w:val="both"/>
              <w:rPr>
                <w:rFonts w:ascii="Arial" w:hAnsi="Arial" w:cs="Arial"/>
                <w:sz w:val="24"/>
                <w:szCs w:val="24"/>
              </w:rPr>
            </w:pPr>
            <w:r w:rsidRPr="007108E0">
              <w:rPr>
                <w:rFonts w:ascii="Arial" w:hAnsi="Arial" w:cs="Arial"/>
                <w:sz w:val="24"/>
                <w:szCs w:val="24"/>
              </w:rPr>
              <w:t>Head of Department</w:t>
            </w:r>
          </w:p>
        </w:tc>
        <w:tc>
          <w:tcPr>
            <w:tcW w:w="2923" w:type="dxa"/>
            <w:tcBorders>
              <w:top w:val="single" w:sz="4" w:space="0" w:color="auto"/>
              <w:left w:val="single" w:sz="4" w:space="0" w:color="auto"/>
              <w:bottom w:val="single" w:sz="4" w:space="0" w:color="auto"/>
              <w:right w:val="single" w:sz="4" w:space="0" w:color="auto"/>
            </w:tcBorders>
            <w:vAlign w:val="center"/>
          </w:tcPr>
          <w:p w14:paraId="48AC6028" w14:textId="77777777" w:rsidR="00EA49B3" w:rsidRPr="007108E0" w:rsidRDefault="00EA49B3" w:rsidP="007108E0">
            <w:pPr>
              <w:spacing w:before="120" w:after="120"/>
              <w:jc w:val="both"/>
              <w:rPr>
                <w:rFonts w:ascii="Arial" w:hAnsi="Arial" w:cs="Arial"/>
                <w:sz w:val="24"/>
                <w:szCs w:val="24"/>
              </w:rPr>
            </w:pPr>
          </w:p>
        </w:tc>
        <w:tc>
          <w:tcPr>
            <w:tcW w:w="3357" w:type="dxa"/>
            <w:tcBorders>
              <w:top w:val="single" w:sz="4" w:space="0" w:color="auto"/>
              <w:left w:val="single" w:sz="4" w:space="0" w:color="auto"/>
              <w:bottom w:val="single" w:sz="4" w:space="0" w:color="auto"/>
              <w:right w:val="single" w:sz="12" w:space="0" w:color="auto"/>
            </w:tcBorders>
            <w:vAlign w:val="center"/>
          </w:tcPr>
          <w:p w14:paraId="17F1B91F" w14:textId="77777777" w:rsidR="00EA49B3" w:rsidRPr="007108E0" w:rsidRDefault="00EA49B3" w:rsidP="007108E0">
            <w:pPr>
              <w:spacing w:before="120" w:after="120"/>
              <w:jc w:val="both"/>
              <w:rPr>
                <w:rFonts w:ascii="Arial" w:hAnsi="Arial" w:cs="Arial"/>
                <w:sz w:val="24"/>
                <w:szCs w:val="24"/>
              </w:rPr>
            </w:pPr>
          </w:p>
        </w:tc>
      </w:tr>
      <w:tr w:rsidR="00EA49B3" w:rsidRPr="007108E0" w14:paraId="4F1A0605" w14:textId="77777777" w:rsidTr="003E438D">
        <w:trPr>
          <w:trHeight w:val="75"/>
        </w:trPr>
        <w:tc>
          <w:tcPr>
            <w:tcW w:w="4507" w:type="dxa"/>
            <w:tcBorders>
              <w:top w:val="single" w:sz="4" w:space="0" w:color="auto"/>
              <w:left w:val="single" w:sz="12" w:space="0" w:color="auto"/>
              <w:bottom w:val="single" w:sz="4" w:space="0" w:color="auto"/>
              <w:right w:val="single" w:sz="4" w:space="0" w:color="auto"/>
            </w:tcBorders>
            <w:shd w:val="clear" w:color="auto" w:fill="auto"/>
          </w:tcPr>
          <w:p w14:paraId="505D955F" w14:textId="12411C9C" w:rsidR="00EA49B3" w:rsidRPr="007108E0" w:rsidRDefault="00EA49B3" w:rsidP="007108E0">
            <w:pPr>
              <w:spacing w:before="120" w:after="120"/>
              <w:jc w:val="both"/>
              <w:rPr>
                <w:rFonts w:ascii="Arial" w:hAnsi="Arial" w:cs="Arial"/>
                <w:sz w:val="24"/>
                <w:szCs w:val="24"/>
              </w:rPr>
            </w:pPr>
            <w:r w:rsidRPr="007108E0">
              <w:rPr>
                <w:rFonts w:ascii="Arial" w:hAnsi="Arial" w:cs="Arial"/>
                <w:sz w:val="24"/>
                <w:szCs w:val="24"/>
              </w:rPr>
              <w:t>Head of OD</w:t>
            </w:r>
            <w:r w:rsidR="006665D6">
              <w:rPr>
                <w:rFonts w:ascii="Arial" w:hAnsi="Arial" w:cs="Arial"/>
                <w:sz w:val="24"/>
                <w:szCs w:val="24"/>
              </w:rPr>
              <w:t xml:space="preserve"> &amp; Culture</w:t>
            </w:r>
          </w:p>
        </w:tc>
        <w:tc>
          <w:tcPr>
            <w:tcW w:w="2923" w:type="dxa"/>
            <w:tcBorders>
              <w:top w:val="single" w:sz="4" w:space="0" w:color="auto"/>
              <w:left w:val="single" w:sz="4" w:space="0" w:color="auto"/>
              <w:bottom w:val="single" w:sz="4" w:space="0" w:color="auto"/>
              <w:right w:val="single" w:sz="4" w:space="0" w:color="auto"/>
            </w:tcBorders>
            <w:vAlign w:val="center"/>
          </w:tcPr>
          <w:p w14:paraId="31382F7C" w14:textId="77777777" w:rsidR="00EA49B3" w:rsidRPr="007108E0" w:rsidRDefault="00EA49B3" w:rsidP="007108E0">
            <w:pPr>
              <w:spacing w:before="120" w:after="120"/>
              <w:jc w:val="both"/>
              <w:rPr>
                <w:rFonts w:ascii="Arial" w:hAnsi="Arial" w:cs="Arial"/>
                <w:sz w:val="24"/>
                <w:szCs w:val="24"/>
              </w:rPr>
            </w:pPr>
          </w:p>
        </w:tc>
        <w:tc>
          <w:tcPr>
            <w:tcW w:w="3357" w:type="dxa"/>
            <w:tcBorders>
              <w:top w:val="single" w:sz="4" w:space="0" w:color="auto"/>
              <w:left w:val="single" w:sz="4" w:space="0" w:color="auto"/>
              <w:bottom w:val="single" w:sz="4" w:space="0" w:color="auto"/>
              <w:right w:val="single" w:sz="12" w:space="0" w:color="auto"/>
            </w:tcBorders>
            <w:vAlign w:val="center"/>
          </w:tcPr>
          <w:p w14:paraId="538276F2" w14:textId="77777777" w:rsidR="00EA49B3" w:rsidRPr="007108E0" w:rsidRDefault="00EA49B3" w:rsidP="007108E0">
            <w:pPr>
              <w:spacing w:before="120" w:after="120"/>
              <w:jc w:val="both"/>
              <w:rPr>
                <w:rFonts w:ascii="Arial" w:hAnsi="Arial" w:cs="Arial"/>
                <w:sz w:val="24"/>
                <w:szCs w:val="24"/>
              </w:rPr>
            </w:pPr>
          </w:p>
        </w:tc>
      </w:tr>
      <w:tr w:rsidR="003E438D" w:rsidRPr="007108E0" w14:paraId="2588BFD2" w14:textId="77777777" w:rsidTr="00B222B3">
        <w:trPr>
          <w:trHeight w:val="75"/>
        </w:trPr>
        <w:tc>
          <w:tcPr>
            <w:tcW w:w="10787" w:type="dxa"/>
            <w:gridSpan w:val="3"/>
            <w:tcBorders>
              <w:top w:val="single" w:sz="4" w:space="0" w:color="auto"/>
              <w:left w:val="single" w:sz="12" w:space="0" w:color="auto"/>
              <w:bottom w:val="single" w:sz="4" w:space="0" w:color="auto"/>
              <w:right w:val="single" w:sz="12" w:space="0" w:color="auto"/>
            </w:tcBorders>
            <w:shd w:val="clear" w:color="auto" w:fill="auto"/>
          </w:tcPr>
          <w:p w14:paraId="7E47DA25" w14:textId="4E844520" w:rsidR="003E438D" w:rsidRPr="007108E0" w:rsidRDefault="003E438D" w:rsidP="007108E0">
            <w:pPr>
              <w:spacing w:before="120" w:after="120"/>
              <w:jc w:val="both"/>
              <w:rPr>
                <w:rFonts w:ascii="Arial" w:hAnsi="Arial" w:cs="Arial"/>
                <w:sz w:val="24"/>
                <w:szCs w:val="24"/>
              </w:rPr>
            </w:pPr>
            <w:r>
              <w:rPr>
                <w:i/>
                <w:iCs/>
              </w:rPr>
              <w:t>WaterAid is committed to ensuring that wherever we work in the world there is no tolerance for the abuse of power, privilege or trust. WaterAid reinforces a culture of zero tolerance towards any form of inappropriate behaviour, abuse, harassment, or exploitation of any kind. The safeguarding of our beneficiaries, staff, volunteers and anyone working on our behalf, is our top priority, and we take our responsibilities extremely seriously. All staff and volunteers are required to share in this commitment through our Global C</w:t>
            </w:r>
            <w:bookmarkStart w:id="6" w:name="_GoBack"/>
            <w:r>
              <w:rPr>
                <w:i/>
                <w:iCs/>
              </w:rPr>
              <w:t>od</w:t>
            </w:r>
            <w:bookmarkEnd w:id="6"/>
            <w:r>
              <w:rPr>
                <w:i/>
                <w:iCs/>
              </w:rPr>
              <w:t>e of Conduct. We will conduct the most appropriate preemployment references and checks to ensure high standards are maintained.</w:t>
            </w:r>
          </w:p>
        </w:tc>
      </w:tr>
    </w:tbl>
    <w:p w14:paraId="392AFFAF" w14:textId="77777777" w:rsidR="00EA49B3" w:rsidRPr="00EA49B3" w:rsidRDefault="00EA49B3" w:rsidP="00EA49B3">
      <w:pPr>
        <w:rPr>
          <w:lang w:val="en-US"/>
        </w:rPr>
      </w:pPr>
    </w:p>
    <w:sectPr w:rsidR="00EA49B3" w:rsidRPr="00EA49B3" w:rsidSect="00041B42">
      <w:headerReference w:type="default" r:id="rId15"/>
      <w:footerReference w:type="default" r:id="rId16"/>
      <w:pgSz w:w="11906" w:h="16838"/>
      <w:pgMar w:top="2126" w:right="1440" w:bottom="1440" w:left="1440" w:header="709" w:footer="4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CB76" w14:textId="77777777" w:rsidR="001623DD" w:rsidRDefault="001623DD" w:rsidP="0099353B">
      <w:pPr>
        <w:spacing w:after="0" w:line="240" w:lineRule="auto"/>
      </w:pPr>
      <w:r>
        <w:separator/>
      </w:r>
    </w:p>
  </w:endnote>
  <w:endnote w:type="continuationSeparator" w:id="0">
    <w:p w14:paraId="7E11B4F3" w14:textId="77777777" w:rsidR="001623DD" w:rsidRDefault="001623DD" w:rsidP="0099353B">
      <w:pPr>
        <w:spacing w:after="0" w:line="240" w:lineRule="auto"/>
      </w:pPr>
      <w:r>
        <w:continuationSeparator/>
      </w:r>
    </w:p>
  </w:endnote>
  <w:endnote w:type="continuationNotice" w:id="1">
    <w:p w14:paraId="2C1A708A" w14:textId="77777777" w:rsidR="001623DD" w:rsidRDefault="00162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Segoe UI"/>
    <w:charset w:val="00"/>
    <w:family w:val="swiss"/>
    <w:pitch w:val="variable"/>
    <w:sig w:usb0="00000001"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03AD" w14:textId="77777777" w:rsidR="00DB7D7B" w:rsidRDefault="00DB7D7B" w:rsidP="00173837">
    <w:pPr>
      <w:pStyle w:val="Foo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77"/>
    </w:tblGrid>
    <w:tr w:rsidR="00041B42" w:rsidRPr="00AF331E" w14:paraId="32560048" w14:textId="77777777" w:rsidTr="00173128">
      <w:trPr>
        <w:trHeight w:val="283"/>
      </w:trPr>
      <w:tc>
        <w:tcPr>
          <w:tcW w:w="5211" w:type="dxa"/>
          <w:tcBorders>
            <w:top w:val="single" w:sz="4" w:space="0" w:color="00AEEF"/>
          </w:tcBorders>
          <w:vAlign w:val="bottom"/>
        </w:tcPr>
        <w:p w14:paraId="7E4E50D0" w14:textId="77777777" w:rsidR="00041B42" w:rsidRPr="00AF331E" w:rsidRDefault="00041B42" w:rsidP="00041B42">
          <w:pPr>
            <w:pStyle w:val="Footer"/>
            <w:rPr>
              <w:b/>
              <w:color w:val="808080" w:themeColor="background1" w:themeShade="80"/>
              <w:sz w:val="20"/>
            </w:rPr>
          </w:pPr>
          <w:r w:rsidRPr="00AF331E">
            <w:rPr>
              <w:b/>
              <w:color w:val="808080" w:themeColor="background1" w:themeShade="80"/>
              <w:sz w:val="20"/>
            </w:rPr>
            <w:t>www.wateraid.org</w:t>
          </w:r>
        </w:p>
      </w:tc>
      <w:tc>
        <w:tcPr>
          <w:tcW w:w="5033" w:type="dxa"/>
          <w:tcBorders>
            <w:top w:val="single" w:sz="4" w:space="0" w:color="00AEEF"/>
          </w:tcBorders>
          <w:vAlign w:val="bottom"/>
        </w:tcPr>
        <w:p w14:paraId="1D7F2909" w14:textId="77777777" w:rsidR="00041B42" w:rsidRPr="00AF331E" w:rsidRDefault="00041B42" w:rsidP="00041B42">
          <w:pPr>
            <w:pStyle w:val="Footer"/>
            <w:jc w:val="right"/>
            <w:rPr>
              <w:color w:val="808080" w:themeColor="background1" w:themeShade="80"/>
              <w:sz w:val="20"/>
            </w:rPr>
          </w:pPr>
          <w:r w:rsidRPr="00AF331E">
            <w:rPr>
              <w:color w:val="808080" w:themeColor="background1" w:themeShade="80"/>
              <w:sz w:val="20"/>
            </w:rPr>
            <w:t>wateraid@wateraid.org</w:t>
          </w:r>
        </w:p>
      </w:tc>
    </w:tr>
    <w:tr w:rsidR="00041B42" w:rsidRPr="00AF331E" w14:paraId="2AF9F3AB" w14:textId="77777777" w:rsidTr="00173128">
      <w:trPr>
        <w:trHeight w:val="283"/>
      </w:trPr>
      <w:tc>
        <w:tcPr>
          <w:tcW w:w="5211" w:type="dxa"/>
          <w:vAlign w:val="bottom"/>
        </w:tcPr>
        <w:p w14:paraId="2855A4F9" w14:textId="77777777" w:rsidR="00041B42" w:rsidRPr="00AF331E" w:rsidRDefault="00041B42" w:rsidP="00041B42">
          <w:pPr>
            <w:pStyle w:val="Footer"/>
            <w:rPr>
              <w:color w:val="808080" w:themeColor="background1" w:themeShade="80"/>
              <w:sz w:val="20"/>
            </w:rPr>
          </w:pPr>
          <w:r w:rsidRPr="00AF331E">
            <w:rPr>
              <w:color w:val="808080" w:themeColor="background1" w:themeShade="80"/>
              <w:sz w:val="20"/>
            </w:rPr>
            <w:t>47-49 Durham Street, London SE11 5JD</w:t>
          </w:r>
        </w:p>
      </w:tc>
      <w:tc>
        <w:tcPr>
          <w:tcW w:w="5033" w:type="dxa"/>
          <w:vAlign w:val="bottom"/>
        </w:tcPr>
        <w:p w14:paraId="78A69DA0" w14:textId="77777777" w:rsidR="00041B42" w:rsidRPr="00AF331E" w:rsidRDefault="00041B42" w:rsidP="00041B42">
          <w:pPr>
            <w:pStyle w:val="Footer"/>
            <w:jc w:val="right"/>
            <w:rPr>
              <w:color w:val="808080" w:themeColor="background1" w:themeShade="80"/>
              <w:sz w:val="20"/>
            </w:rPr>
          </w:pPr>
          <w:r w:rsidRPr="00AF331E">
            <w:rPr>
              <w:color w:val="808080" w:themeColor="background1" w:themeShade="80"/>
              <w:sz w:val="20"/>
            </w:rPr>
            <w:t>020 7793 4500</w:t>
          </w:r>
        </w:p>
      </w:tc>
    </w:tr>
    <w:tr w:rsidR="00041B42" w:rsidRPr="00AF331E" w14:paraId="592445A5" w14:textId="77777777" w:rsidTr="00173128">
      <w:trPr>
        <w:trHeight w:val="283"/>
      </w:trPr>
      <w:tc>
        <w:tcPr>
          <w:tcW w:w="5211" w:type="dxa"/>
          <w:vAlign w:val="bottom"/>
        </w:tcPr>
        <w:p w14:paraId="5205BA5E" w14:textId="77777777" w:rsidR="00041B42" w:rsidRPr="00AF331E" w:rsidRDefault="00041B42" w:rsidP="00041B42">
          <w:pPr>
            <w:pStyle w:val="Footer"/>
            <w:rPr>
              <w:color w:val="808080" w:themeColor="background1" w:themeShade="80"/>
              <w:sz w:val="20"/>
            </w:rPr>
          </w:pPr>
        </w:p>
      </w:tc>
      <w:tc>
        <w:tcPr>
          <w:tcW w:w="5033" w:type="dxa"/>
          <w:vAlign w:val="bottom"/>
        </w:tcPr>
        <w:p w14:paraId="40CB7A6C" w14:textId="77777777" w:rsidR="00041B42" w:rsidRPr="00AF331E" w:rsidRDefault="00041B42" w:rsidP="00041B42">
          <w:pPr>
            <w:pStyle w:val="Footer"/>
            <w:jc w:val="right"/>
            <w:rPr>
              <w:color w:val="808080" w:themeColor="background1" w:themeShade="80"/>
              <w:sz w:val="20"/>
            </w:rPr>
          </w:pPr>
          <w:r w:rsidRPr="00AF331E">
            <w:rPr>
              <w:color w:val="808080" w:themeColor="background1" w:themeShade="80"/>
              <w:sz w:val="12"/>
              <w:szCs w:val="18"/>
            </w:rPr>
            <w:t>Charity numbers 288701 (England and Wales) and SC039479 (Scotland)</w:t>
          </w:r>
        </w:p>
      </w:tc>
    </w:tr>
  </w:tbl>
  <w:p w14:paraId="55519CEC" w14:textId="42FCFBA2" w:rsidR="00DB7D7B" w:rsidRPr="00041B42" w:rsidRDefault="00DB7D7B" w:rsidP="00041B42">
    <w:pPr>
      <w:pStyle w:val="Footer"/>
      <w:rPr>
        <w:i/>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C0B0" w14:textId="77777777" w:rsidR="001623DD" w:rsidRDefault="001623DD" w:rsidP="0099353B">
      <w:pPr>
        <w:spacing w:after="0" w:line="240" w:lineRule="auto"/>
      </w:pPr>
      <w:r>
        <w:separator/>
      </w:r>
    </w:p>
  </w:footnote>
  <w:footnote w:type="continuationSeparator" w:id="0">
    <w:p w14:paraId="1E0D0F8B" w14:textId="77777777" w:rsidR="001623DD" w:rsidRDefault="001623DD" w:rsidP="0099353B">
      <w:pPr>
        <w:spacing w:after="0" w:line="240" w:lineRule="auto"/>
      </w:pPr>
      <w:r>
        <w:continuationSeparator/>
      </w:r>
    </w:p>
  </w:footnote>
  <w:footnote w:type="continuationNotice" w:id="1">
    <w:p w14:paraId="5F955EEB" w14:textId="77777777" w:rsidR="001623DD" w:rsidRDefault="00162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5ECB" w14:textId="35D0AFB5" w:rsidR="00B3379B" w:rsidRDefault="00173837" w:rsidP="00173837">
    <w:pPr>
      <w:pStyle w:val="Header"/>
      <w:jc w:val="center"/>
    </w:pPr>
    <w:r>
      <w:rPr>
        <w:rStyle w:val="tlid-translation"/>
        <w:rFonts w:ascii="Arial" w:hAnsi="Arial" w:cs="Arial"/>
        <w:noProof/>
        <w:lang w:val="en-US"/>
      </w:rPr>
      <w:drawing>
        <wp:inline distT="0" distB="0" distL="0" distR="0" wp14:anchorId="21F17272" wp14:editId="48F820C3">
          <wp:extent cx="1993900" cy="615401"/>
          <wp:effectExtent l="0" t="0" r="6350" b="0"/>
          <wp:docPr id="8" name="Picture 8" descr="C:\Users\Emmanu\Downloads\WaterAid Tertiary SML Size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Downloads\WaterAid Tertiary SML Size 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925" cy="636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B9B"/>
    <w:multiLevelType w:val="hybridMultilevel"/>
    <w:tmpl w:val="BC465BA4"/>
    <w:lvl w:ilvl="0" w:tplc="547C6A40">
      <w:start w:val="1"/>
      <w:numFmt w:val="bullet"/>
      <w:lvlText w:val=""/>
      <w:lvlJc w:val="left"/>
      <w:pPr>
        <w:tabs>
          <w:tab w:val="num" w:pos="284"/>
        </w:tabs>
        <w:ind w:left="284" w:hanging="284"/>
      </w:pPr>
      <w:rPr>
        <w:rFonts w:ascii="Symbol" w:hAnsi="Symbol" w:hint="default"/>
      </w:rPr>
    </w:lvl>
    <w:lvl w:ilvl="1" w:tplc="F000E5E6" w:tentative="1">
      <w:start w:val="1"/>
      <w:numFmt w:val="bullet"/>
      <w:lvlText w:val="o"/>
      <w:lvlJc w:val="left"/>
      <w:pPr>
        <w:tabs>
          <w:tab w:val="num" w:pos="1440"/>
        </w:tabs>
        <w:ind w:left="1440" w:hanging="360"/>
      </w:pPr>
      <w:rPr>
        <w:rFonts w:ascii="Courier New" w:hAnsi="Courier New" w:cs="Courier New" w:hint="default"/>
      </w:rPr>
    </w:lvl>
    <w:lvl w:ilvl="2" w:tplc="58E47822" w:tentative="1">
      <w:start w:val="1"/>
      <w:numFmt w:val="bullet"/>
      <w:lvlText w:val=""/>
      <w:lvlJc w:val="left"/>
      <w:pPr>
        <w:tabs>
          <w:tab w:val="num" w:pos="2160"/>
        </w:tabs>
        <w:ind w:left="2160" w:hanging="360"/>
      </w:pPr>
      <w:rPr>
        <w:rFonts w:ascii="Wingdings" w:hAnsi="Wingdings" w:hint="default"/>
      </w:rPr>
    </w:lvl>
    <w:lvl w:ilvl="3" w:tplc="0BEEEAA4" w:tentative="1">
      <w:start w:val="1"/>
      <w:numFmt w:val="bullet"/>
      <w:lvlText w:val=""/>
      <w:lvlJc w:val="left"/>
      <w:pPr>
        <w:tabs>
          <w:tab w:val="num" w:pos="2880"/>
        </w:tabs>
        <w:ind w:left="2880" w:hanging="360"/>
      </w:pPr>
      <w:rPr>
        <w:rFonts w:ascii="Symbol" w:hAnsi="Symbol" w:hint="default"/>
      </w:rPr>
    </w:lvl>
    <w:lvl w:ilvl="4" w:tplc="363E4550" w:tentative="1">
      <w:start w:val="1"/>
      <w:numFmt w:val="bullet"/>
      <w:lvlText w:val="o"/>
      <w:lvlJc w:val="left"/>
      <w:pPr>
        <w:tabs>
          <w:tab w:val="num" w:pos="3600"/>
        </w:tabs>
        <w:ind w:left="3600" w:hanging="360"/>
      </w:pPr>
      <w:rPr>
        <w:rFonts w:ascii="Courier New" w:hAnsi="Courier New" w:cs="Courier New" w:hint="default"/>
      </w:rPr>
    </w:lvl>
    <w:lvl w:ilvl="5" w:tplc="6DB2CC4A" w:tentative="1">
      <w:start w:val="1"/>
      <w:numFmt w:val="bullet"/>
      <w:lvlText w:val=""/>
      <w:lvlJc w:val="left"/>
      <w:pPr>
        <w:tabs>
          <w:tab w:val="num" w:pos="4320"/>
        </w:tabs>
        <w:ind w:left="4320" w:hanging="360"/>
      </w:pPr>
      <w:rPr>
        <w:rFonts w:ascii="Wingdings" w:hAnsi="Wingdings" w:hint="default"/>
      </w:rPr>
    </w:lvl>
    <w:lvl w:ilvl="6" w:tplc="DEC2586C" w:tentative="1">
      <w:start w:val="1"/>
      <w:numFmt w:val="bullet"/>
      <w:lvlText w:val=""/>
      <w:lvlJc w:val="left"/>
      <w:pPr>
        <w:tabs>
          <w:tab w:val="num" w:pos="5040"/>
        </w:tabs>
        <w:ind w:left="5040" w:hanging="360"/>
      </w:pPr>
      <w:rPr>
        <w:rFonts w:ascii="Symbol" w:hAnsi="Symbol" w:hint="default"/>
      </w:rPr>
    </w:lvl>
    <w:lvl w:ilvl="7" w:tplc="9522E826" w:tentative="1">
      <w:start w:val="1"/>
      <w:numFmt w:val="bullet"/>
      <w:lvlText w:val="o"/>
      <w:lvlJc w:val="left"/>
      <w:pPr>
        <w:tabs>
          <w:tab w:val="num" w:pos="5760"/>
        </w:tabs>
        <w:ind w:left="5760" w:hanging="360"/>
      </w:pPr>
      <w:rPr>
        <w:rFonts w:ascii="Courier New" w:hAnsi="Courier New" w:cs="Courier New" w:hint="default"/>
      </w:rPr>
    </w:lvl>
    <w:lvl w:ilvl="8" w:tplc="96A26F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50CA7"/>
    <w:multiLevelType w:val="hybridMultilevel"/>
    <w:tmpl w:val="0504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90571"/>
    <w:multiLevelType w:val="hybridMultilevel"/>
    <w:tmpl w:val="DFE27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B4F4D"/>
    <w:multiLevelType w:val="hybridMultilevel"/>
    <w:tmpl w:val="1B2C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16632"/>
    <w:multiLevelType w:val="hybridMultilevel"/>
    <w:tmpl w:val="BE82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12E4B"/>
    <w:multiLevelType w:val="hybridMultilevel"/>
    <w:tmpl w:val="69DA6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31F31"/>
    <w:multiLevelType w:val="multilevel"/>
    <w:tmpl w:val="9BB2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52F6B"/>
    <w:multiLevelType w:val="multilevel"/>
    <w:tmpl w:val="D19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D70F4"/>
    <w:multiLevelType w:val="hybridMultilevel"/>
    <w:tmpl w:val="44FCCE9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4B069AD"/>
    <w:multiLevelType w:val="hybridMultilevel"/>
    <w:tmpl w:val="4C70DD74"/>
    <w:lvl w:ilvl="0" w:tplc="1DE06B28">
      <w:start w:val="1"/>
      <w:numFmt w:val="decimal"/>
      <w:lvlText w:val="%1."/>
      <w:lvlJc w:val="left"/>
      <w:pPr>
        <w:tabs>
          <w:tab w:val="num" w:pos="1724"/>
        </w:tabs>
        <w:ind w:left="172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11" w15:restartNumberingAfterBreak="0">
    <w:nsid w:val="21D35C3F"/>
    <w:multiLevelType w:val="hybridMultilevel"/>
    <w:tmpl w:val="02085E80"/>
    <w:lvl w:ilvl="0" w:tplc="040C000F">
      <w:start w:val="1"/>
      <w:numFmt w:val="decimal"/>
      <w:lvlText w:val="%1."/>
      <w:lvlJc w:val="left"/>
      <w:pPr>
        <w:ind w:left="720" w:hanging="72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C000F">
      <w:start w:val="1"/>
      <w:numFmt w:val="decimal"/>
      <w:lvlText w:val="%4."/>
      <w:lvlJc w:val="left"/>
      <w:pPr>
        <w:ind w:left="502" w:hanging="360"/>
      </w:pPr>
      <w:rPr>
        <w:rFonts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CF01CC5"/>
    <w:multiLevelType w:val="hybridMultilevel"/>
    <w:tmpl w:val="5FC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36A5B"/>
    <w:multiLevelType w:val="hybridMultilevel"/>
    <w:tmpl w:val="F54C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5973"/>
    <w:multiLevelType w:val="hybridMultilevel"/>
    <w:tmpl w:val="C0D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724BF"/>
    <w:multiLevelType w:val="hybridMultilevel"/>
    <w:tmpl w:val="12CA1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213C48"/>
    <w:multiLevelType w:val="hybridMultilevel"/>
    <w:tmpl w:val="9A1A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8422C"/>
    <w:multiLevelType w:val="hybridMultilevel"/>
    <w:tmpl w:val="C3B2FB9A"/>
    <w:lvl w:ilvl="0" w:tplc="C9B60474">
      <w:start w:val="19"/>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D068C9"/>
    <w:multiLevelType w:val="hybridMultilevel"/>
    <w:tmpl w:val="23640C26"/>
    <w:lvl w:ilvl="0" w:tplc="8B76BE7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760E41"/>
    <w:multiLevelType w:val="hybridMultilevel"/>
    <w:tmpl w:val="ECE2428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9AC0A67"/>
    <w:multiLevelType w:val="hybridMultilevel"/>
    <w:tmpl w:val="006E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14340"/>
    <w:multiLevelType w:val="hybridMultilevel"/>
    <w:tmpl w:val="446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70824"/>
    <w:multiLevelType w:val="hybridMultilevel"/>
    <w:tmpl w:val="032ABAD2"/>
    <w:lvl w:ilvl="0" w:tplc="C49069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A3A78"/>
    <w:multiLevelType w:val="hybridMultilevel"/>
    <w:tmpl w:val="7958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E5611"/>
    <w:multiLevelType w:val="hybridMultilevel"/>
    <w:tmpl w:val="B6406C84"/>
    <w:lvl w:ilvl="0" w:tplc="6706B7E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CC2970"/>
    <w:multiLevelType w:val="hybridMultilevel"/>
    <w:tmpl w:val="EEBA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F5E5C"/>
    <w:multiLevelType w:val="multilevel"/>
    <w:tmpl w:val="7336603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
  </w:num>
  <w:num w:numId="3">
    <w:abstractNumId w:val="14"/>
  </w:num>
  <w:num w:numId="4">
    <w:abstractNumId w:val="7"/>
  </w:num>
  <w:num w:numId="5">
    <w:abstractNumId w:val="6"/>
  </w:num>
  <w:num w:numId="6">
    <w:abstractNumId w:val="16"/>
  </w:num>
  <w:num w:numId="7">
    <w:abstractNumId w:val="21"/>
  </w:num>
  <w:num w:numId="8">
    <w:abstractNumId w:val="13"/>
  </w:num>
  <w:num w:numId="9">
    <w:abstractNumId w:val="12"/>
  </w:num>
  <w:num w:numId="10">
    <w:abstractNumId w:val="23"/>
  </w:num>
  <w:num w:numId="11">
    <w:abstractNumId w:val="25"/>
  </w:num>
  <w:num w:numId="12">
    <w:abstractNumId w:val="11"/>
  </w:num>
  <w:num w:numId="13">
    <w:abstractNumId w:val="17"/>
  </w:num>
  <w:num w:numId="14">
    <w:abstractNumId w:val="9"/>
  </w:num>
  <w:num w:numId="15">
    <w:abstractNumId w:val="0"/>
  </w:num>
  <w:num w:numId="16">
    <w:abstractNumId w:val="2"/>
  </w:num>
  <w:num w:numId="17">
    <w:abstractNumId w:val="24"/>
  </w:num>
  <w:num w:numId="18">
    <w:abstractNumId w:val="10"/>
  </w:num>
  <w:num w:numId="19">
    <w:abstractNumId w:val="5"/>
  </w:num>
  <w:num w:numId="20">
    <w:abstractNumId w:val="22"/>
  </w:num>
  <w:num w:numId="21">
    <w:abstractNumId w:val="20"/>
  </w:num>
  <w:num w:numId="22">
    <w:abstractNumId w:val="3"/>
  </w:num>
  <w:num w:numId="23">
    <w:abstractNumId w:val="26"/>
  </w:num>
  <w:num w:numId="24">
    <w:abstractNumId w:val="15"/>
  </w:num>
  <w:num w:numId="25">
    <w:abstractNumId w:val="4"/>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00"/>
    <w:rsid w:val="0000784A"/>
    <w:rsid w:val="00015BDA"/>
    <w:rsid w:val="00041B42"/>
    <w:rsid w:val="00060295"/>
    <w:rsid w:val="000651FA"/>
    <w:rsid w:val="000A187A"/>
    <w:rsid w:val="000C5BD9"/>
    <w:rsid w:val="000C5F10"/>
    <w:rsid w:val="000D73B7"/>
    <w:rsid w:val="001062C5"/>
    <w:rsid w:val="0012637B"/>
    <w:rsid w:val="0014248A"/>
    <w:rsid w:val="00144C9E"/>
    <w:rsid w:val="00146A0A"/>
    <w:rsid w:val="00157156"/>
    <w:rsid w:val="00161988"/>
    <w:rsid w:val="001623DD"/>
    <w:rsid w:val="00163508"/>
    <w:rsid w:val="00173837"/>
    <w:rsid w:val="001945EC"/>
    <w:rsid w:val="001C65F8"/>
    <w:rsid w:val="001C7507"/>
    <w:rsid w:val="001E65F2"/>
    <w:rsid w:val="001F0077"/>
    <w:rsid w:val="001F7F56"/>
    <w:rsid w:val="00232D6A"/>
    <w:rsid w:val="00294F21"/>
    <w:rsid w:val="00300732"/>
    <w:rsid w:val="0030512C"/>
    <w:rsid w:val="00317453"/>
    <w:rsid w:val="00347538"/>
    <w:rsid w:val="00377D2A"/>
    <w:rsid w:val="003837ED"/>
    <w:rsid w:val="003A1E01"/>
    <w:rsid w:val="003C1743"/>
    <w:rsid w:val="003E438D"/>
    <w:rsid w:val="00400C3C"/>
    <w:rsid w:val="0043740C"/>
    <w:rsid w:val="00486820"/>
    <w:rsid w:val="004A45F3"/>
    <w:rsid w:val="004B7F52"/>
    <w:rsid w:val="004C45EE"/>
    <w:rsid w:val="004C52D2"/>
    <w:rsid w:val="004D3652"/>
    <w:rsid w:val="00506CEA"/>
    <w:rsid w:val="00514EF7"/>
    <w:rsid w:val="00517268"/>
    <w:rsid w:val="00530D60"/>
    <w:rsid w:val="00536DE7"/>
    <w:rsid w:val="005565C2"/>
    <w:rsid w:val="0057075D"/>
    <w:rsid w:val="005D26B5"/>
    <w:rsid w:val="005E6189"/>
    <w:rsid w:val="00622BD8"/>
    <w:rsid w:val="00625284"/>
    <w:rsid w:val="00625880"/>
    <w:rsid w:val="00660A00"/>
    <w:rsid w:val="00661EE9"/>
    <w:rsid w:val="006665D6"/>
    <w:rsid w:val="00691A86"/>
    <w:rsid w:val="006A6EA5"/>
    <w:rsid w:val="006B4130"/>
    <w:rsid w:val="006B41EA"/>
    <w:rsid w:val="007108E0"/>
    <w:rsid w:val="00720B79"/>
    <w:rsid w:val="00756A6F"/>
    <w:rsid w:val="007629B0"/>
    <w:rsid w:val="00785F24"/>
    <w:rsid w:val="008122F5"/>
    <w:rsid w:val="0081347B"/>
    <w:rsid w:val="00822033"/>
    <w:rsid w:val="0084057E"/>
    <w:rsid w:val="0085795C"/>
    <w:rsid w:val="00866F02"/>
    <w:rsid w:val="008A3FCB"/>
    <w:rsid w:val="008D3932"/>
    <w:rsid w:val="008E7E58"/>
    <w:rsid w:val="00916CBF"/>
    <w:rsid w:val="0093105F"/>
    <w:rsid w:val="009465D7"/>
    <w:rsid w:val="00950D22"/>
    <w:rsid w:val="009643A1"/>
    <w:rsid w:val="00965050"/>
    <w:rsid w:val="0099353B"/>
    <w:rsid w:val="009B7AF2"/>
    <w:rsid w:val="009C7CA0"/>
    <w:rsid w:val="00A36269"/>
    <w:rsid w:val="00A416B0"/>
    <w:rsid w:val="00AD0900"/>
    <w:rsid w:val="00AF26F2"/>
    <w:rsid w:val="00AF2D30"/>
    <w:rsid w:val="00B01EDB"/>
    <w:rsid w:val="00B03FEB"/>
    <w:rsid w:val="00B04685"/>
    <w:rsid w:val="00B27FE8"/>
    <w:rsid w:val="00B3379B"/>
    <w:rsid w:val="00B6093F"/>
    <w:rsid w:val="00B730B6"/>
    <w:rsid w:val="00B735CE"/>
    <w:rsid w:val="00B777E4"/>
    <w:rsid w:val="00B85833"/>
    <w:rsid w:val="00BA41A0"/>
    <w:rsid w:val="00C03646"/>
    <w:rsid w:val="00C138C4"/>
    <w:rsid w:val="00C4614E"/>
    <w:rsid w:val="00C96C5E"/>
    <w:rsid w:val="00CB562F"/>
    <w:rsid w:val="00CE3166"/>
    <w:rsid w:val="00CE5DB4"/>
    <w:rsid w:val="00CF724F"/>
    <w:rsid w:val="00D90C6F"/>
    <w:rsid w:val="00D95D2F"/>
    <w:rsid w:val="00DB7D7B"/>
    <w:rsid w:val="00DC50C4"/>
    <w:rsid w:val="00DF7C40"/>
    <w:rsid w:val="00E01C4A"/>
    <w:rsid w:val="00E17EF2"/>
    <w:rsid w:val="00E45E99"/>
    <w:rsid w:val="00E8380F"/>
    <w:rsid w:val="00E92D6F"/>
    <w:rsid w:val="00E95F51"/>
    <w:rsid w:val="00EA49B3"/>
    <w:rsid w:val="00F0587E"/>
    <w:rsid w:val="00F23367"/>
    <w:rsid w:val="00F72D6E"/>
    <w:rsid w:val="00FB47EB"/>
    <w:rsid w:val="00FC7D24"/>
    <w:rsid w:val="00FE7214"/>
    <w:rsid w:val="77C46D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C4B7"/>
  <w15:docId w15:val="{8082FEB6-F0C0-4EF3-B2FF-B932693C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9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1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041B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95C"/>
    <w:rPr>
      <w:rFonts w:asciiTheme="majorHAnsi" w:eastAsiaTheme="majorEastAsia" w:hAnsiTheme="majorHAnsi" w:cstheme="majorBidi"/>
      <w:color w:val="2E74B5" w:themeColor="accent1" w:themeShade="BF"/>
      <w:sz w:val="32"/>
      <w:szCs w:val="32"/>
    </w:rPr>
  </w:style>
  <w:style w:type="paragraph" w:styleId="ListParagraph">
    <w:name w:val="List Paragraph"/>
    <w:aliases w:val="LIST OF TABLES.,List Paragraph1,Bullets,AFSN List Paragraph,Colorful List - Accent 12,List bullets,Heading3,Colorful List - Accent 11"/>
    <w:basedOn w:val="Normal"/>
    <w:link w:val="ListParagraphChar"/>
    <w:uiPriority w:val="34"/>
    <w:qFormat/>
    <w:rsid w:val="00530D60"/>
    <w:pPr>
      <w:ind w:left="720"/>
      <w:contextualSpacing/>
    </w:pPr>
  </w:style>
  <w:style w:type="character" w:styleId="CommentReference">
    <w:name w:val="annotation reference"/>
    <w:basedOn w:val="DefaultParagraphFont"/>
    <w:uiPriority w:val="99"/>
    <w:semiHidden/>
    <w:unhideWhenUsed/>
    <w:rsid w:val="0057075D"/>
    <w:rPr>
      <w:sz w:val="16"/>
      <w:szCs w:val="16"/>
    </w:rPr>
  </w:style>
  <w:style w:type="paragraph" w:styleId="CommentText">
    <w:name w:val="annotation text"/>
    <w:basedOn w:val="Normal"/>
    <w:link w:val="CommentTextChar"/>
    <w:uiPriority w:val="99"/>
    <w:semiHidden/>
    <w:unhideWhenUsed/>
    <w:rsid w:val="0057075D"/>
    <w:pPr>
      <w:spacing w:line="240" w:lineRule="auto"/>
    </w:pPr>
    <w:rPr>
      <w:sz w:val="20"/>
      <w:szCs w:val="20"/>
    </w:rPr>
  </w:style>
  <w:style w:type="character" w:customStyle="1" w:styleId="CommentTextChar">
    <w:name w:val="Comment Text Char"/>
    <w:basedOn w:val="DefaultParagraphFont"/>
    <w:link w:val="CommentText"/>
    <w:uiPriority w:val="99"/>
    <w:semiHidden/>
    <w:rsid w:val="0057075D"/>
    <w:rPr>
      <w:sz w:val="20"/>
      <w:szCs w:val="20"/>
    </w:rPr>
  </w:style>
  <w:style w:type="paragraph" w:styleId="CommentSubject">
    <w:name w:val="annotation subject"/>
    <w:basedOn w:val="CommentText"/>
    <w:next w:val="CommentText"/>
    <w:link w:val="CommentSubjectChar"/>
    <w:uiPriority w:val="99"/>
    <w:semiHidden/>
    <w:unhideWhenUsed/>
    <w:rsid w:val="0057075D"/>
    <w:rPr>
      <w:b/>
      <w:bCs/>
    </w:rPr>
  </w:style>
  <w:style w:type="character" w:customStyle="1" w:styleId="CommentSubjectChar">
    <w:name w:val="Comment Subject Char"/>
    <w:basedOn w:val="CommentTextChar"/>
    <w:link w:val="CommentSubject"/>
    <w:uiPriority w:val="99"/>
    <w:semiHidden/>
    <w:rsid w:val="0057075D"/>
    <w:rPr>
      <w:b/>
      <w:bCs/>
      <w:sz w:val="20"/>
      <w:szCs w:val="20"/>
    </w:rPr>
  </w:style>
  <w:style w:type="paragraph" w:styleId="BalloonText">
    <w:name w:val="Balloon Text"/>
    <w:basedOn w:val="Normal"/>
    <w:link w:val="BalloonTextChar"/>
    <w:uiPriority w:val="99"/>
    <w:semiHidden/>
    <w:unhideWhenUsed/>
    <w:rsid w:val="0057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5D"/>
    <w:rPr>
      <w:rFonts w:ascii="Segoe UI" w:hAnsi="Segoe UI" w:cs="Segoe UI"/>
      <w:sz w:val="18"/>
      <w:szCs w:val="18"/>
    </w:rPr>
  </w:style>
  <w:style w:type="paragraph" w:styleId="Header">
    <w:name w:val="header"/>
    <w:basedOn w:val="Normal"/>
    <w:link w:val="HeaderChar"/>
    <w:uiPriority w:val="99"/>
    <w:unhideWhenUsed/>
    <w:rsid w:val="00993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53B"/>
  </w:style>
  <w:style w:type="paragraph" w:styleId="Footer">
    <w:name w:val="footer"/>
    <w:basedOn w:val="Normal"/>
    <w:link w:val="FooterChar"/>
    <w:unhideWhenUsed/>
    <w:rsid w:val="0099353B"/>
    <w:pPr>
      <w:tabs>
        <w:tab w:val="center" w:pos="4513"/>
        <w:tab w:val="right" w:pos="9026"/>
      </w:tabs>
      <w:spacing w:after="0" w:line="240" w:lineRule="auto"/>
    </w:pPr>
  </w:style>
  <w:style w:type="character" w:customStyle="1" w:styleId="FooterChar">
    <w:name w:val="Footer Char"/>
    <w:basedOn w:val="DefaultParagraphFont"/>
    <w:link w:val="Footer"/>
    <w:rsid w:val="0099353B"/>
  </w:style>
  <w:style w:type="table" w:styleId="TableGrid">
    <w:name w:val="Table Grid"/>
    <w:basedOn w:val="TableNormal"/>
    <w:rsid w:val="0096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5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5D2F"/>
    <w:rPr>
      <w:b/>
      <w:bCs/>
    </w:rPr>
  </w:style>
  <w:style w:type="paragraph" w:styleId="Revision">
    <w:name w:val="Revision"/>
    <w:hidden/>
    <w:uiPriority w:val="99"/>
    <w:semiHidden/>
    <w:rsid w:val="00144C9E"/>
    <w:pPr>
      <w:spacing w:after="0" w:line="240" w:lineRule="auto"/>
    </w:pPr>
  </w:style>
  <w:style w:type="character" w:customStyle="1" w:styleId="ListParagraphChar">
    <w:name w:val="List Paragraph Char"/>
    <w:aliases w:val="LIST OF TABLES. Char,List Paragraph1 Char,Bullets Char,AFSN List Paragraph Char,Colorful List - Accent 12 Char,List bullets Char,Heading3 Char,Colorful List - Accent 11 Char"/>
    <w:link w:val="ListParagraph"/>
    <w:uiPriority w:val="34"/>
    <w:locked/>
    <w:rsid w:val="00173837"/>
  </w:style>
  <w:style w:type="character" w:customStyle="1" w:styleId="tlid-translation">
    <w:name w:val="tlid-translation"/>
    <w:rsid w:val="00173837"/>
  </w:style>
  <w:style w:type="paragraph" w:styleId="NoSpacing">
    <w:name w:val="No Spacing"/>
    <w:link w:val="NoSpacingChar"/>
    <w:uiPriority w:val="1"/>
    <w:qFormat/>
    <w:rsid w:val="00DF7C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7C40"/>
    <w:rPr>
      <w:rFonts w:eastAsiaTheme="minorEastAsia"/>
      <w:lang w:val="en-US"/>
    </w:rPr>
  </w:style>
  <w:style w:type="paragraph" w:customStyle="1" w:styleId="paragraph">
    <w:name w:val="paragraph"/>
    <w:basedOn w:val="Normal"/>
    <w:rsid w:val="004C45E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4C45EE"/>
  </w:style>
  <w:style w:type="character" w:customStyle="1" w:styleId="eop">
    <w:name w:val="eop"/>
    <w:basedOn w:val="DefaultParagraphFont"/>
    <w:rsid w:val="004C45EE"/>
  </w:style>
  <w:style w:type="character" w:customStyle="1" w:styleId="Heading4Char">
    <w:name w:val="Heading 4 Char"/>
    <w:basedOn w:val="DefaultParagraphFont"/>
    <w:link w:val="Heading4"/>
    <w:uiPriority w:val="9"/>
    <w:rsid w:val="00041B42"/>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qFormat/>
    <w:rsid w:val="00041B42"/>
    <w:pPr>
      <w:spacing w:after="0" w:line="240" w:lineRule="auto"/>
    </w:pPr>
    <w:rPr>
      <w:rFonts w:ascii="Arial" w:hAnsi="Arial" w:cs="Arial"/>
      <w:color w:val="00AEEF"/>
      <w:sz w:val="48"/>
      <w:szCs w:val="48"/>
    </w:rPr>
  </w:style>
  <w:style w:type="character" w:customStyle="1" w:styleId="TitleChar">
    <w:name w:val="Title Char"/>
    <w:basedOn w:val="DefaultParagraphFont"/>
    <w:link w:val="Title"/>
    <w:rsid w:val="00041B42"/>
    <w:rPr>
      <w:rFonts w:ascii="Arial" w:hAnsi="Arial" w:cs="Arial"/>
      <w:color w:val="00AEEF"/>
      <w:sz w:val="48"/>
      <w:szCs w:val="48"/>
    </w:rPr>
  </w:style>
  <w:style w:type="paragraph" w:styleId="Subtitle">
    <w:name w:val="Subtitle"/>
    <w:basedOn w:val="Normal"/>
    <w:next w:val="Normal"/>
    <w:link w:val="SubtitleChar"/>
    <w:uiPriority w:val="11"/>
    <w:qFormat/>
    <w:rsid w:val="00041B42"/>
    <w:pPr>
      <w:spacing w:after="0" w:line="240" w:lineRule="auto"/>
    </w:pPr>
    <w:rPr>
      <w:rFonts w:ascii="Arial" w:hAnsi="Arial" w:cs="Arial"/>
      <w:color w:val="00AEEF"/>
      <w:sz w:val="40"/>
      <w:szCs w:val="40"/>
    </w:rPr>
  </w:style>
  <w:style w:type="character" w:customStyle="1" w:styleId="SubtitleChar">
    <w:name w:val="Subtitle Char"/>
    <w:basedOn w:val="DefaultParagraphFont"/>
    <w:link w:val="Subtitle"/>
    <w:uiPriority w:val="11"/>
    <w:rsid w:val="00041B42"/>
    <w:rPr>
      <w:rFonts w:ascii="Arial" w:hAnsi="Arial" w:cs="Arial"/>
      <w:color w:val="00AEEF"/>
      <w:sz w:val="40"/>
      <w:szCs w:val="40"/>
    </w:rPr>
  </w:style>
  <w:style w:type="paragraph" w:styleId="BodyText">
    <w:name w:val="Body Text"/>
    <w:basedOn w:val="Normal"/>
    <w:link w:val="BodyTextChar"/>
    <w:rsid w:val="00041B42"/>
    <w:pPr>
      <w:tabs>
        <w:tab w:val="left" w:pos="2700"/>
      </w:tabs>
      <w:spacing w:after="0" w:line="288" w:lineRule="auto"/>
    </w:pPr>
    <w:rPr>
      <w:rFonts w:ascii="Arial" w:eastAsia="Times New Roman" w:hAnsi="Arial" w:cs="Times New Roman"/>
      <w:szCs w:val="20"/>
    </w:rPr>
  </w:style>
  <w:style w:type="character" w:customStyle="1" w:styleId="BodyTextChar">
    <w:name w:val="Body Text Char"/>
    <w:basedOn w:val="DefaultParagraphFont"/>
    <w:link w:val="BodyText"/>
    <w:rsid w:val="00041B42"/>
    <w:rPr>
      <w:rFonts w:ascii="Arial" w:eastAsia="Times New Roman" w:hAnsi="Arial" w:cs="Times New Roman"/>
      <w:szCs w:val="20"/>
    </w:rPr>
  </w:style>
  <w:style w:type="paragraph" w:styleId="BodyText2">
    <w:name w:val="Body Text 2"/>
    <w:basedOn w:val="Normal"/>
    <w:link w:val="BodyText2Char"/>
    <w:rsid w:val="00041B42"/>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041B42"/>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41B42"/>
    <w:rPr>
      <w:rFonts w:asciiTheme="majorHAnsi" w:eastAsiaTheme="majorEastAsia" w:hAnsiTheme="majorHAnsi" w:cstheme="majorBidi"/>
      <w:color w:val="2E74B5" w:themeColor="accent1" w:themeShade="BF"/>
      <w:sz w:val="26"/>
      <w:szCs w:val="26"/>
    </w:rPr>
  </w:style>
  <w:style w:type="paragraph" w:customStyle="1" w:styleId="JDTitle">
    <w:name w:val="JD Title"/>
    <w:basedOn w:val="BodyText2"/>
    <w:rsid w:val="000C5F10"/>
    <w:pPr>
      <w:spacing w:before="240" w:after="80" w:line="240" w:lineRule="auto"/>
    </w:pPr>
    <w:rPr>
      <w:rFonts w:ascii="Arial" w:hAnsi="Arial"/>
      <w:b/>
      <w:sz w:val="20"/>
      <w:szCs w:val="20"/>
      <w:lang w:eastAsia="en-US"/>
    </w:rPr>
  </w:style>
  <w:style w:type="paragraph" w:customStyle="1" w:styleId="JDBullets">
    <w:name w:val="JD Bullets"/>
    <w:basedOn w:val="BodyText2"/>
    <w:rsid w:val="000C5F10"/>
    <w:pPr>
      <w:numPr>
        <w:numId w:val="18"/>
      </w:numPr>
      <w:tabs>
        <w:tab w:val="clear" w:pos="360"/>
      </w:tabs>
      <w:spacing w:after="80" w:line="240" w:lineRule="auto"/>
    </w:pPr>
    <w:rPr>
      <w:rFonts w:ascii="Arial" w:hAnsi="Arial"/>
      <w:sz w:val="20"/>
      <w:szCs w:val="20"/>
      <w:lang w:eastAsia="en-US"/>
    </w:rPr>
  </w:style>
  <w:style w:type="paragraph" w:customStyle="1" w:styleId="StyleJDBulletsBefore96ptAfter96pt">
    <w:name w:val="Style JD Bullets + Before:  9.6 pt After:  9.6 pt"/>
    <w:basedOn w:val="JDBullets"/>
    <w:rsid w:val="000C5F10"/>
    <w:pPr>
      <w:numPr>
        <w:numId w:val="0"/>
      </w:numPr>
      <w:tabs>
        <w:tab w:val="num" w:pos="720"/>
      </w:tabs>
      <w:spacing w:before="80"/>
      <w:ind w:left="720" w:hanging="720"/>
    </w:pPr>
  </w:style>
  <w:style w:type="paragraph" w:customStyle="1" w:styleId="Label">
    <w:name w:val="Label"/>
    <w:basedOn w:val="Normal"/>
    <w:qFormat/>
    <w:rsid w:val="00661EE9"/>
    <w:pPr>
      <w:spacing w:before="40" w:after="20" w:line="240" w:lineRule="auto"/>
    </w:pPr>
    <w:rPr>
      <w:rFonts w:ascii="Calibri" w:eastAsia="Calibri" w:hAnsi="Calibri" w:cs="Times New Roman"/>
      <w:b/>
      <w:color w:val="262626"/>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8354">
      <w:bodyDiv w:val="1"/>
      <w:marLeft w:val="0"/>
      <w:marRight w:val="0"/>
      <w:marTop w:val="0"/>
      <w:marBottom w:val="0"/>
      <w:divBdr>
        <w:top w:val="none" w:sz="0" w:space="0" w:color="auto"/>
        <w:left w:val="none" w:sz="0" w:space="0" w:color="auto"/>
        <w:bottom w:val="none" w:sz="0" w:space="0" w:color="auto"/>
        <w:right w:val="none" w:sz="0" w:space="0" w:color="auto"/>
      </w:divBdr>
    </w:div>
    <w:div w:id="2000839817">
      <w:bodyDiv w:val="1"/>
      <w:marLeft w:val="0"/>
      <w:marRight w:val="0"/>
      <w:marTop w:val="0"/>
      <w:marBottom w:val="0"/>
      <w:divBdr>
        <w:top w:val="none" w:sz="0" w:space="0" w:color="auto"/>
        <w:left w:val="none" w:sz="0" w:space="0" w:color="auto"/>
        <w:bottom w:val="none" w:sz="0" w:space="0" w:color="auto"/>
        <w:right w:val="none" w:sz="0" w:space="0" w:color="auto"/>
      </w:divBdr>
      <w:divsChild>
        <w:div w:id="331028167">
          <w:marLeft w:val="0"/>
          <w:marRight w:val="0"/>
          <w:marTop w:val="0"/>
          <w:marBottom w:val="0"/>
          <w:divBdr>
            <w:top w:val="none" w:sz="0" w:space="0" w:color="auto"/>
            <w:left w:val="none" w:sz="0" w:space="0" w:color="auto"/>
            <w:bottom w:val="none" w:sz="0" w:space="0" w:color="auto"/>
            <w:right w:val="none" w:sz="0" w:space="0" w:color="auto"/>
          </w:divBdr>
        </w:div>
        <w:div w:id="1778477951">
          <w:marLeft w:val="0"/>
          <w:marRight w:val="0"/>
          <w:marTop w:val="0"/>
          <w:marBottom w:val="0"/>
          <w:divBdr>
            <w:top w:val="none" w:sz="0" w:space="0" w:color="auto"/>
            <w:left w:val="none" w:sz="0" w:space="0" w:color="auto"/>
            <w:bottom w:val="none" w:sz="0" w:space="0" w:color="auto"/>
            <w:right w:val="none" w:sz="0" w:space="0" w:color="auto"/>
          </w:divBdr>
        </w:div>
        <w:div w:id="188320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8294116607682491"/>
          <c:y val="7.8367840467569949E-2"/>
          <c:w val="0.35857489411290144"/>
          <c:h val="0.84082935358715294"/>
        </c:manualLayout>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Auxiliar!$C$22:$R$22</c:f>
              <c:strCache>
                <c:ptCount val="16"/>
                <c:pt idx="0">
                  <c:v>Office</c:v>
                </c:pt>
                <c:pt idx="1">
                  <c:v>CORE COMPETENCIES </c:v>
                </c:pt>
                <c:pt idx="2">
                  <c:v>Respect</c:v>
                </c:pt>
                <c:pt idx="3">
                  <c:v>Accountability</c:v>
                </c:pt>
                <c:pt idx="4">
                  <c:v>Courage</c:v>
                </c:pt>
                <c:pt idx="5">
                  <c:v>Collaboration</c:v>
                </c:pt>
                <c:pt idx="6">
                  <c:v>Innovation</c:v>
                </c:pt>
                <c:pt idx="7">
                  <c:v>Integrity</c:v>
                </c:pt>
                <c:pt idx="8">
                  <c:v>LEADERSHIP COMPETENCIES</c:v>
                </c:pt>
                <c:pt idx="9">
                  <c:v>Business Acumen</c:v>
                </c:pt>
                <c:pt idx="10">
                  <c:v>Financial Management</c:v>
                </c:pt>
                <c:pt idx="11">
                  <c:v>Organizational Knowledge</c:v>
                </c:pt>
                <c:pt idx="12">
                  <c:v>Inspirational Leadership</c:v>
                </c:pt>
                <c:pt idx="13">
                  <c:v>Results-Driven</c:v>
                </c:pt>
                <c:pt idx="14">
                  <c:v>Process Improvement</c:v>
                </c:pt>
                <c:pt idx="15">
                  <c:v>Vision and Strategic Thinking</c:v>
                </c:pt>
              </c:strCache>
            </c:strRef>
          </c:cat>
          <c:val>
            <c:numRef>
              <c:f>Auxiliar!$C$23:$R$23</c:f>
              <c:numCache>
                <c:formatCode>General</c:formatCode>
                <c:ptCount val="16"/>
                <c:pt idx="0">
                  <c:v>0</c:v>
                </c:pt>
                <c:pt idx="1">
                  <c:v>#N/A</c:v>
                </c:pt>
                <c:pt idx="2">
                  <c:v>5</c:v>
                </c:pt>
                <c:pt idx="3">
                  <c:v>5</c:v>
                </c:pt>
                <c:pt idx="4">
                  <c:v>4</c:v>
                </c:pt>
                <c:pt idx="5">
                  <c:v>5</c:v>
                </c:pt>
                <c:pt idx="6">
                  <c:v>5</c:v>
                </c:pt>
                <c:pt idx="7">
                  <c:v>5</c:v>
                </c:pt>
                <c:pt idx="8">
                  <c:v>#N/A</c:v>
                </c:pt>
                <c:pt idx="9">
                  <c:v>4</c:v>
                </c:pt>
                <c:pt idx="10">
                  <c:v>3</c:v>
                </c:pt>
                <c:pt idx="11">
                  <c:v>5</c:v>
                </c:pt>
                <c:pt idx="12">
                  <c:v>4</c:v>
                </c:pt>
                <c:pt idx="13">
                  <c:v>5</c:v>
                </c:pt>
                <c:pt idx="14">
                  <c:v>4</c:v>
                </c:pt>
                <c:pt idx="15">
                  <c:v>5</c:v>
                </c:pt>
              </c:numCache>
            </c:numRef>
          </c:val>
          <c:extLst>
            <c:ext xmlns:c16="http://schemas.microsoft.com/office/drawing/2014/chart" uri="{C3380CC4-5D6E-409C-BE32-E72D297353CC}">
              <c16:uniqueId val="{00000000-B68B-4F8A-AEE8-68BCDC0CAACD}"/>
            </c:ext>
          </c:extLst>
        </c:ser>
        <c:ser>
          <c:idx val="1"/>
          <c:order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rgbClr val="6699CC">
                  <a:lumMod val="40000"/>
                  <a:lumOff val="60000"/>
                </a:srgbClr>
              </a:solidFill>
              <a:round/>
            </a:ln>
            <a:effectLst/>
          </c:spPr>
          <c:invertIfNegative val="0"/>
          <c:cat>
            <c:strRef>
              <c:f>Auxiliar!$C$22:$R$22</c:f>
              <c:strCache>
                <c:ptCount val="16"/>
                <c:pt idx="0">
                  <c:v>Office</c:v>
                </c:pt>
                <c:pt idx="1">
                  <c:v>CORE COMPETENCIES </c:v>
                </c:pt>
                <c:pt idx="2">
                  <c:v>Respect</c:v>
                </c:pt>
                <c:pt idx="3">
                  <c:v>Accountability</c:v>
                </c:pt>
                <c:pt idx="4">
                  <c:v>Courage</c:v>
                </c:pt>
                <c:pt idx="5">
                  <c:v>Collaboration</c:v>
                </c:pt>
                <c:pt idx="6">
                  <c:v>Innovation</c:v>
                </c:pt>
                <c:pt idx="7">
                  <c:v>Integrity</c:v>
                </c:pt>
                <c:pt idx="8">
                  <c:v>LEADERSHIP COMPETENCIES</c:v>
                </c:pt>
                <c:pt idx="9">
                  <c:v>Business Acumen</c:v>
                </c:pt>
                <c:pt idx="10">
                  <c:v>Financial Management</c:v>
                </c:pt>
                <c:pt idx="11">
                  <c:v>Organizational Knowledge</c:v>
                </c:pt>
                <c:pt idx="12">
                  <c:v>Inspirational Leadership</c:v>
                </c:pt>
                <c:pt idx="13">
                  <c:v>Results-Driven</c:v>
                </c:pt>
                <c:pt idx="14">
                  <c:v>Process Improvement</c:v>
                </c:pt>
                <c:pt idx="15">
                  <c:v>Vision and Strategic Thinking</c:v>
                </c:pt>
              </c:strCache>
            </c:strRef>
          </c:cat>
          <c:val>
            <c:numRef>
              <c:f>Auxiliar!$C$24:$R$24</c:f>
              <c:numCache>
                <c:formatCode>General</c:formatCode>
                <c:ptCount val="16"/>
                <c:pt idx="0">
                  <c:v>0</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numCache>
            </c:numRef>
          </c:val>
          <c:extLst>
            <c:ext xmlns:c16="http://schemas.microsoft.com/office/drawing/2014/chart" uri="{C3380CC4-5D6E-409C-BE32-E72D297353CC}">
              <c16:uniqueId val="{00000001-B68B-4F8A-AEE8-68BCDC0CAACD}"/>
            </c:ext>
          </c:extLst>
        </c:ser>
        <c:dLbls>
          <c:showLegendKey val="0"/>
          <c:showVal val="0"/>
          <c:showCatName val="0"/>
          <c:showSerName val="0"/>
          <c:showPercent val="0"/>
          <c:showBubbleSize val="0"/>
        </c:dLbls>
        <c:gapWidth val="150"/>
        <c:axId val="-267274736"/>
        <c:axId val="-267272016"/>
      </c:barChart>
      <c:catAx>
        <c:axId val="-26727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TZ"/>
          </a:p>
        </c:txPr>
        <c:crossAx val="-267272016"/>
        <c:crosses val="autoZero"/>
        <c:auto val="1"/>
        <c:lblAlgn val="ctr"/>
        <c:lblOffset val="100"/>
        <c:noMultiLvlLbl val="0"/>
      </c:catAx>
      <c:valAx>
        <c:axId val="-267272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TZ"/>
          </a:p>
        </c:txPr>
        <c:crossAx val="-267274736"/>
        <c:crosses val="autoZero"/>
        <c:crossBetween val="between"/>
      </c:valAx>
      <c:spPr>
        <a:noFill/>
        <a:ln>
          <a:solidFill>
            <a:schemeClr val="accent2">
              <a:lumMod val="60000"/>
              <a:lumOff val="40000"/>
            </a:schemeClr>
          </a:solid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T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a 1">
    <a:dk1>
      <a:sysClr val="windowText" lastClr="000000"/>
    </a:dk1>
    <a:lt1>
      <a:sysClr val="window" lastClr="FFFFFF"/>
    </a:lt1>
    <a:dk2>
      <a:srgbClr val="44546A"/>
    </a:dk2>
    <a:lt2>
      <a:srgbClr val="E7E6E6"/>
    </a:lt2>
    <a:accent1>
      <a:srgbClr val="55B03E"/>
    </a:accent1>
    <a:accent2>
      <a:srgbClr val="6699CC"/>
    </a:accent2>
    <a:accent3>
      <a:srgbClr val="A5A5A5"/>
    </a:accent3>
    <a:accent4>
      <a:srgbClr val="F2B800"/>
    </a:accent4>
    <a:accent5>
      <a:srgbClr val="F0462E"/>
    </a:accent5>
    <a:accent6>
      <a:srgbClr val="0563C1"/>
    </a:accent6>
    <a:hlink>
      <a:srgbClr val="0563C1"/>
    </a:hlink>
    <a:folHlink>
      <a:srgbClr val="954F72"/>
    </a:folHlink>
  </a:clrScheme>
  <a:fontScheme name="Escritóri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C53B62C3CBE4DADCDFFD4ADB2FE80" ma:contentTypeVersion="10" ma:contentTypeDescription="Create a new document." ma:contentTypeScope="" ma:versionID="fe5b7ce899a8f1a67a78bd4e84e0dde3">
  <xsd:schema xmlns:xsd="http://www.w3.org/2001/XMLSchema" xmlns:xs="http://www.w3.org/2001/XMLSchema" xmlns:p="http://schemas.microsoft.com/office/2006/metadata/properties" xmlns:ns3="9d7dba4c-af2a-4216-8801-13dbf8ebd966" xmlns:ns4="92bc06f4-8c39-48b3-85ae-7af39101458a" targetNamespace="http://schemas.microsoft.com/office/2006/metadata/properties" ma:root="true" ma:fieldsID="55465b739b3650f433460adaa2c75270" ns3:_="" ns4:_="">
    <xsd:import namespace="9d7dba4c-af2a-4216-8801-13dbf8ebd966"/>
    <xsd:import namespace="92bc06f4-8c39-48b3-85ae-7af3910145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dba4c-af2a-4216-8801-13dbf8ebd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c06f4-8c39-48b3-85ae-7af391014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2B66-CB77-4DB4-916E-EE3186C76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16D9B-D1FB-49DE-9878-E92B6A30D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dba4c-af2a-4216-8801-13dbf8ebd966"/>
    <ds:schemaRef ds:uri="92bc06f4-8c39-48b3-85ae-7af39101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5F160-F0A3-4C82-8D9D-BDF64BFEED75}">
  <ds:schemaRefs>
    <ds:schemaRef ds:uri="http://schemas.microsoft.com/sharepoint/v3/contenttype/forms"/>
  </ds:schemaRefs>
</ds:datastoreItem>
</file>

<file path=customXml/itemProps4.xml><?xml version="1.0" encoding="utf-8"?>
<ds:datastoreItem xmlns:ds="http://schemas.openxmlformats.org/officeDocument/2006/customXml" ds:itemID="{D8A05172-14CD-4482-AF33-6C2EEA9C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King</dc:creator>
  <cp:keywords/>
  <cp:lastModifiedBy>Patrick Nyamohanga</cp:lastModifiedBy>
  <cp:revision>2</cp:revision>
  <cp:lastPrinted>2017-07-25T21:52:00Z</cp:lastPrinted>
  <dcterms:created xsi:type="dcterms:W3CDTF">2021-03-11T07:01:00Z</dcterms:created>
  <dcterms:modified xsi:type="dcterms:W3CDTF">2021-03-11T07:01:00Z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0x010100B9FC53B62C3CBE4DADCDFFD4ADB2FE80</vt:lpwstr>
  </property>
  <property fmtid="{D5CDD505-2E9C-101B-9397-08002B2CF9AE}" pid="3" name="FlexDocumentLocation">
    <vt:lpwstr/>
  </property>
</Properties>
</file>